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DBC" w:rsidRDefault="009C1C36" w:rsidP="00332DBC">
      <w:pPr>
        <w:tabs>
          <w:tab w:val="left" w:pos="9720"/>
        </w:tabs>
        <w:ind w:right="485"/>
        <w:jc w:val="center"/>
      </w:pPr>
      <w:r>
        <w:t xml:space="preserve">           </w:t>
      </w:r>
      <w:r w:rsidR="00332DBC">
        <w:object w:dxaOrig="975" w:dyaOrig="1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59pt" o:ole="" filled="t">
            <v:fill color2="black"/>
            <v:imagedata r:id="rId8" o:title=""/>
          </v:shape>
          <o:OLEObject Type="Embed" ProgID="Word.Picture.8" ShapeID="_x0000_i1025" DrawAspect="Content" ObjectID="_1688885629" r:id="rId9"/>
        </w:object>
      </w:r>
    </w:p>
    <w:p w:rsidR="00332DBC" w:rsidRPr="00681A83" w:rsidRDefault="00332DBC" w:rsidP="00332DBC">
      <w:pPr>
        <w:pStyle w:val="4"/>
        <w:jc w:val="center"/>
        <w:rPr>
          <w:b/>
          <w:sz w:val="40"/>
          <w:szCs w:val="40"/>
        </w:rPr>
      </w:pPr>
      <w:r w:rsidRPr="00681A83">
        <w:rPr>
          <w:b/>
          <w:sz w:val="40"/>
          <w:szCs w:val="40"/>
        </w:rPr>
        <w:t>АДМИНИСТРАЦИЯ  ГОРОДА  ПОКАЧИ</w:t>
      </w:r>
    </w:p>
    <w:p w:rsidR="00332DBC" w:rsidRPr="00681A83" w:rsidRDefault="00332DBC" w:rsidP="00332DBC">
      <w:pPr>
        <w:pStyle w:val="3"/>
        <w:tabs>
          <w:tab w:val="left" w:pos="0"/>
          <w:tab w:val="left" w:pos="9720"/>
        </w:tabs>
        <w:ind w:right="485"/>
        <w:jc w:val="center"/>
        <w:rPr>
          <w:b/>
          <w:sz w:val="10"/>
        </w:rPr>
      </w:pPr>
    </w:p>
    <w:p w:rsidR="00332DBC" w:rsidRPr="00681A83" w:rsidRDefault="00332DBC" w:rsidP="00332DBC">
      <w:pPr>
        <w:pStyle w:val="3"/>
        <w:tabs>
          <w:tab w:val="left" w:pos="0"/>
          <w:tab w:val="left" w:pos="9720"/>
        </w:tabs>
        <w:ind w:right="485"/>
        <w:jc w:val="center"/>
        <w:rPr>
          <w:b/>
          <w:sz w:val="24"/>
          <w:szCs w:val="29"/>
        </w:rPr>
      </w:pPr>
      <w:r w:rsidRPr="00681A83">
        <w:rPr>
          <w:b/>
          <w:sz w:val="24"/>
          <w:szCs w:val="29"/>
        </w:rPr>
        <w:t>ХАНТЫ-МАНСИЙСКОГО АВТОНОМНОГО ОКРУГА - ЮГРЫ</w:t>
      </w:r>
    </w:p>
    <w:p w:rsidR="00332DBC" w:rsidRDefault="00332DBC" w:rsidP="00332DBC">
      <w:pPr>
        <w:pStyle w:val="3"/>
        <w:tabs>
          <w:tab w:val="left" w:pos="0"/>
          <w:tab w:val="left" w:pos="4820"/>
          <w:tab w:val="left" w:pos="9720"/>
        </w:tabs>
        <w:ind w:right="485"/>
        <w:jc w:val="center"/>
        <w:rPr>
          <w:b/>
          <w:sz w:val="32"/>
          <w:szCs w:val="32"/>
        </w:rPr>
      </w:pPr>
    </w:p>
    <w:p w:rsidR="00332DBC" w:rsidRDefault="00332DBC" w:rsidP="00332DBC">
      <w:pPr>
        <w:pStyle w:val="3"/>
        <w:tabs>
          <w:tab w:val="left" w:pos="0"/>
          <w:tab w:val="left" w:pos="4820"/>
          <w:tab w:val="left" w:pos="9720"/>
        </w:tabs>
        <w:ind w:right="485"/>
        <w:jc w:val="center"/>
        <w:rPr>
          <w:b/>
          <w:sz w:val="32"/>
          <w:szCs w:val="32"/>
        </w:rPr>
      </w:pPr>
      <w:r>
        <w:rPr>
          <w:b/>
          <w:sz w:val="32"/>
          <w:szCs w:val="32"/>
        </w:rPr>
        <w:t xml:space="preserve">         ПОСТАНОВЛЕНИЕ</w:t>
      </w:r>
    </w:p>
    <w:p w:rsidR="00332DBC" w:rsidRDefault="00332DBC" w:rsidP="00332DBC">
      <w:pPr>
        <w:ind w:right="305"/>
        <w:jc w:val="center"/>
      </w:pPr>
    </w:p>
    <w:p w:rsidR="00332DBC" w:rsidRPr="0049141A" w:rsidRDefault="00332DBC" w:rsidP="00332DBC">
      <w:pPr>
        <w:rPr>
          <w:b/>
          <w:sz w:val="24"/>
          <w:szCs w:val="24"/>
          <w:u w:val="single"/>
        </w:rPr>
      </w:pPr>
      <w:r w:rsidRPr="0049141A">
        <w:rPr>
          <w:b/>
          <w:sz w:val="24"/>
          <w:szCs w:val="24"/>
        </w:rPr>
        <w:t xml:space="preserve">от </w:t>
      </w:r>
      <w:r w:rsidR="00BC042C" w:rsidRPr="00B86D97">
        <w:rPr>
          <w:sz w:val="24"/>
          <w:szCs w:val="24"/>
        </w:rPr>
        <w:t>_</w:t>
      </w:r>
      <w:r w:rsidR="00B2040C" w:rsidRPr="00B86D97">
        <w:rPr>
          <w:sz w:val="24"/>
          <w:szCs w:val="24"/>
          <w:u w:val="single"/>
        </w:rPr>
        <w:t>01.07.2021</w:t>
      </w:r>
      <w:r w:rsidR="00BC042C" w:rsidRPr="00B86D97">
        <w:rPr>
          <w:sz w:val="24"/>
          <w:szCs w:val="24"/>
        </w:rPr>
        <w:t>_</w:t>
      </w:r>
      <w:r w:rsidR="009C1C36">
        <w:rPr>
          <w:b/>
          <w:sz w:val="24"/>
          <w:szCs w:val="24"/>
        </w:rPr>
        <w:t xml:space="preserve">                                                                                                              </w:t>
      </w:r>
      <w:r w:rsidRPr="0049141A">
        <w:rPr>
          <w:b/>
          <w:sz w:val="24"/>
          <w:szCs w:val="24"/>
        </w:rPr>
        <w:t>№</w:t>
      </w:r>
      <w:r w:rsidR="00BC042C" w:rsidRPr="0049141A">
        <w:rPr>
          <w:b/>
          <w:sz w:val="24"/>
          <w:szCs w:val="24"/>
        </w:rPr>
        <w:t xml:space="preserve"> </w:t>
      </w:r>
      <w:r w:rsidR="00BC042C" w:rsidRPr="00B86D97">
        <w:rPr>
          <w:sz w:val="24"/>
          <w:szCs w:val="24"/>
        </w:rPr>
        <w:t>__</w:t>
      </w:r>
      <w:r w:rsidR="00B2040C" w:rsidRPr="00B86D97">
        <w:rPr>
          <w:sz w:val="24"/>
          <w:szCs w:val="24"/>
          <w:u w:val="single"/>
        </w:rPr>
        <w:t>545</w:t>
      </w:r>
      <w:r w:rsidR="00BC042C" w:rsidRPr="00B86D97">
        <w:rPr>
          <w:sz w:val="24"/>
          <w:szCs w:val="24"/>
        </w:rPr>
        <w:t>___</w:t>
      </w:r>
    </w:p>
    <w:p w:rsidR="00BC042C" w:rsidRPr="0049141A" w:rsidRDefault="00BC042C" w:rsidP="00332DBC">
      <w:pPr>
        <w:rPr>
          <w:b/>
          <w:sz w:val="26"/>
          <w:szCs w:val="26"/>
          <w:u w:val="single"/>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53"/>
      </w:tblGrid>
      <w:tr w:rsidR="00BC042C" w:rsidRPr="00BC042C" w:rsidTr="00BC042C">
        <w:tc>
          <w:tcPr>
            <w:tcW w:w="5353" w:type="dxa"/>
          </w:tcPr>
          <w:p w:rsidR="00BC042C" w:rsidRPr="00BC042C" w:rsidRDefault="00BC042C" w:rsidP="00BC042C">
            <w:pPr>
              <w:jc w:val="both"/>
              <w:rPr>
                <w:b/>
                <w:sz w:val="26"/>
                <w:szCs w:val="26"/>
              </w:rPr>
            </w:pPr>
            <w:r w:rsidRPr="00BC042C">
              <w:rPr>
                <w:b/>
                <w:sz w:val="26"/>
                <w:szCs w:val="26"/>
              </w:rPr>
              <w:t>О внесении изменений в муниципальную  программу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утвержденную постановлением администрации города Покачи от 12.10.2018 №996</w:t>
            </w:r>
          </w:p>
        </w:tc>
      </w:tr>
    </w:tbl>
    <w:p w:rsidR="00BC042C" w:rsidRPr="00BC042C" w:rsidRDefault="00BC042C" w:rsidP="008121FB">
      <w:pPr>
        <w:ind w:firstLine="709"/>
        <w:jc w:val="both"/>
        <w:rPr>
          <w:sz w:val="26"/>
          <w:szCs w:val="26"/>
        </w:rPr>
      </w:pPr>
    </w:p>
    <w:p w:rsidR="00BC042C" w:rsidRPr="00BC042C" w:rsidRDefault="00BC042C" w:rsidP="008121FB">
      <w:pPr>
        <w:ind w:firstLine="709"/>
        <w:jc w:val="both"/>
        <w:rPr>
          <w:sz w:val="26"/>
          <w:szCs w:val="26"/>
        </w:rPr>
      </w:pPr>
    </w:p>
    <w:p w:rsidR="00CA354F" w:rsidRPr="00643A74" w:rsidRDefault="00CA354F" w:rsidP="00CA354F">
      <w:pPr>
        <w:suppressAutoHyphens w:val="0"/>
        <w:autoSpaceDE w:val="0"/>
        <w:autoSpaceDN w:val="0"/>
        <w:adjustRightInd w:val="0"/>
        <w:ind w:firstLine="709"/>
        <w:jc w:val="both"/>
        <w:rPr>
          <w:sz w:val="26"/>
          <w:szCs w:val="26"/>
        </w:rPr>
      </w:pPr>
      <w:r w:rsidRPr="00CA56A7">
        <w:rPr>
          <w:sz w:val="26"/>
          <w:szCs w:val="26"/>
        </w:rPr>
        <w:t xml:space="preserve">В </w:t>
      </w:r>
      <w:r w:rsidRPr="00E861E0">
        <w:rPr>
          <w:sz w:val="26"/>
          <w:szCs w:val="26"/>
          <w:lang w:eastAsia="ru-RU"/>
        </w:rPr>
        <w:t xml:space="preserve">соответствии с пунктом 3.3 </w:t>
      </w:r>
      <w:hyperlink r:id="rId10" w:history="1">
        <w:r w:rsidRPr="00643A74">
          <w:rPr>
            <w:sz w:val="26"/>
            <w:szCs w:val="26"/>
            <w:lang w:eastAsia="ru-RU"/>
          </w:rPr>
          <w:t>постановления</w:t>
        </w:r>
      </w:hyperlink>
      <w:r w:rsidRPr="00643A74">
        <w:rPr>
          <w:sz w:val="26"/>
          <w:szCs w:val="26"/>
          <w:lang w:eastAsia="ru-RU"/>
        </w:rPr>
        <w:t xml:space="preserve"> Правительства Ханты-Мансийского автономного округа-Югры от 27.07.2018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w:t>
      </w:r>
      <w:r w:rsidRPr="00CA56A7">
        <w:rPr>
          <w:sz w:val="26"/>
          <w:szCs w:val="26"/>
          <w:lang w:eastAsia="ru-RU"/>
        </w:rPr>
        <w:t>отки, утверждению государственных программ Ханты-Мансийского автономного округа - Югры в соответствии с национальными целями развития»,</w:t>
      </w:r>
      <w:r w:rsidRPr="00643A74">
        <w:rPr>
          <w:sz w:val="26"/>
          <w:szCs w:val="26"/>
          <w:lang w:eastAsia="ru-RU"/>
        </w:rPr>
        <w:t xml:space="preserve"> частью 3 статьи 3 Порядка принятия решения о разработке муниципальных программ города Покачи,ихформирования, утверждения и реализации в соответствии с национальными целями развития, утвержденного постановлением администрации города Покачи от 16.04.2021 №334:</w:t>
      </w:r>
    </w:p>
    <w:p w:rsidR="00BC042C" w:rsidRPr="00BC042C" w:rsidRDefault="00BC042C" w:rsidP="00BC042C">
      <w:pPr>
        <w:ind w:firstLine="836"/>
        <w:jc w:val="both"/>
        <w:rPr>
          <w:sz w:val="26"/>
          <w:szCs w:val="26"/>
          <w:lang w:eastAsia="ru-RU"/>
        </w:rPr>
      </w:pPr>
      <w:r w:rsidRPr="00BC042C">
        <w:rPr>
          <w:sz w:val="26"/>
          <w:szCs w:val="26"/>
        </w:rPr>
        <w:t xml:space="preserve">1. Внести в муниципальную </w:t>
      </w:r>
      <w:r w:rsidRPr="00BC042C">
        <w:rPr>
          <w:sz w:val="26"/>
          <w:szCs w:val="26"/>
          <w:lang w:eastAsia="ru-RU"/>
        </w:rPr>
        <w:t>программу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утвержденную постановлением администрации города Покачи от 12.10.2018 №996 (далее – муниципальная программа) следующие изменения:</w:t>
      </w:r>
    </w:p>
    <w:p w:rsidR="00F622B3" w:rsidRDefault="00BC042C" w:rsidP="00F622B3">
      <w:pPr>
        <w:ind w:firstLine="836"/>
        <w:jc w:val="both"/>
        <w:rPr>
          <w:sz w:val="26"/>
          <w:szCs w:val="26"/>
          <w:lang w:eastAsia="ru-RU"/>
        </w:rPr>
      </w:pPr>
      <w:r w:rsidRPr="00BC042C">
        <w:rPr>
          <w:sz w:val="26"/>
          <w:szCs w:val="26"/>
          <w:lang w:eastAsia="ru-RU"/>
        </w:rPr>
        <w:t xml:space="preserve">1) муниципальную </w:t>
      </w:r>
      <w:hyperlink r:id="rId11" w:history="1">
        <w:r w:rsidRPr="00BC042C">
          <w:rPr>
            <w:sz w:val="26"/>
            <w:szCs w:val="26"/>
            <w:lang w:eastAsia="ru-RU"/>
          </w:rPr>
          <w:t>программу</w:t>
        </w:r>
      </w:hyperlink>
      <w:r w:rsidRPr="00BC042C">
        <w:rPr>
          <w:sz w:val="26"/>
          <w:szCs w:val="26"/>
          <w:lang w:eastAsia="ru-RU"/>
        </w:rPr>
        <w:t xml:space="preserve"> изложить в новой редакции согласно </w:t>
      </w:r>
      <w:hyperlink r:id="rId12" w:history="1">
        <w:r w:rsidRPr="00BC042C">
          <w:rPr>
            <w:sz w:val="26"/>
            <w:szCs w:val="26"/>
            <w:lang w:eastAsia="ru-RU"/>
          </w:rPr>
          <w:t>приложению</w:t>
        </w:r>
      </w:hyperlink>
      <w:r w:rsidRPr="00BC042C">
        <w:rPr>
          <w:sz w:val="26"/>
          <w:szCs w:val="26"/>
          <w:lang w:eastAsia="ru-RU"/>
        </w:rPr>
        <w:t xml:space="preserve"> к настоящему постановлению.</w:t>
      </w:r>
    </w:p>
    <w:p w:rsidR="00F622B3" w:rsidRPr="00F622B3" w:rsidRDefault="00F622B3" w:rsidP="00F622B3">
      <w:pPr>
        <w:ind w:firstLine="836"/>
        <w:jc w:val="both"/>
        <w:rPr>
          <w:sz w:val="26"/>
          <w:szCs w:val="26"/>
          <w:lang w:eastAsia="ru-RU"/>
        </w:rPr>
      </w:pPr>
      <w:r w:rsidRPr="00F622B3">
        <w:rPr>
          <w:sz w:val="26"/>
          <w:szCs w:val="26"/>
          <w:lang w:eastAsia="ru-RU"/>
        </w:rPr>
        <w:t>2. Начальнику управления по кадрам и делопроизводству администрации города Покачи (Фортуна Е.И.) обеспечить размещение муниципальной программы в актуальной редакции с учетом всех изменений на официальном сайте администрации города Покачи, согласно правилам ведения Реестра муниципальных программ города Покачи, утвержденным распоряжением администрации города Покачи от 17.05.2021 №46-р, в течение семи рабочих дней после утверждения настоящего постановления.</w:t>
      </w:r>
    </w:p>
    <w:p w:rsidR="00CA354F" w:rsidRPr="0014086D" w:rsidRDefault="00CA354F" w:rsidP="00CA354F">
      <w:pPr>
        <w:ind w:firstLine="709"/>
        <w:jc w:val="both"/>
        <w:rPr>
          <w:sz w:val="26"/>
          <w:szCs w:val="26"/>
          <w:lang w:eastAsia="ru-RU"/>
        </w:rPr>
      </w:pPr>
      <w:r w:rsidRPr="0014086D">
        <w:rPr>
          <w:sz w:val="26"/>
          <w:szCs w:val="26"/>
          <w:lang w:eastAsia="ru-RU"/>
        </w:rPr>
        <w:lastRenderedPageBreak/>
        <w:t>3. Настоящее постановление вступает в силу после официального опубликования.</w:t>
      </w:r>
    </w:p>
    <w:p w:rsidR="00CA354F" w:rsidRPr="0014086D" w:rsidRDefault="00CA354F" w:rsidP="00CA354F">
      <w:pPr>
        <w:ind w:firstLine="709"/>
        <w:jc w:val="both"/>
        <w:rPr>
          <w:sz w:val="26"/>
          <w:szCs w:val="26"/>
          <w:lang w:eastAsia="ru-RU"/>
        </w:rPr>
      </w:pPr>
      <w:r w:rsidRPr="0014086D">
        <w:rPr>
          <w:sz w:val="26"/>
          <w:szCs w:val="26"/>
          <w:lang w:eastAsia="ru-RU"/>
        </w:rPr>
        <w:t>4. Опубликовать настоящее постановление в газете «Покачевский вестник».</w:t>
      </w:r>
    </w:p>
    <w:p w:rsidR="00CA354F" w:rsidRPr="0014086D" w:rsidRDefault="00CA354F" w:rsidP="00CA354F">
      <w:pPr>
        <w:ind w:firstLine="709"/>
        <w:jc w:val="both"/>
        <w:rPr>
          <w:sz w:val="26"/>
          <w:szCs w:val="26"/>
          <w:lang w:eastAsia="ru-RU"/>
        </w:rPr>
      </w:pPr>
      <w:r w:rsidRPr="0014086D">
        <w:rPr>
          <w:sz w:val="26"/>
          <w:szCs w:val="26"/>
          <w:lang w:eastAsia="ru-RU"/>
        </w:rPr>
        <w:t>5. Контроль за выполнением постановления возложить на управляющего делами администрации города Покач</w:t>
      </w:r>
      <w:r w:rsidR="005C6827">
        <w:rPr>
          <w:sz w:val="26"/>
          <w:szCs w:val="26"/>
          <w:lang w:eastAsia="ru-RU"/>
        </w:rPr>
        <w:t xml:space="preserve">и </w:t>
      </w:r>
      <w:r w:rsidRPr="0014086D">
        <w:rPr>
          <w:sz w:val="26"/>
          <w:szCs w:val="26"/>
          <w:lang w:eastAsia="ru-RU"/>
        </w:rPr>
        <w:t>Кулешевич</w:t>
      </w:r>
      <w:r w:rsidR="005C6827">
        <w:rPr>
          <w:sz w:val="26"/>
          <w:szCs w:val="26"/>
          <w:lang w:eastAsia="ru-RU"/>
        </w:rPr>
        <w:t xml:space="preserve"> Е.А.</w:t>
      </w:r>
    </w:p>
    <w:p w:rsidR="00BC042C" w:rsidRPr="00BC042C" w:rsidRDefault="00BC042C" w:rsidP="00BC042C">
      <w:pPr>
        <w:ind w:firstLine="836"/>
        <w:jc w:val="both"/>
        <w:rPr>
          <w:sz w:val="26"/>
          <w:szCs w:val="26"/>
        </w:rPr>
      </w:pPr>
    </w:p>
    <w:p w:rsidR="00BC042C" w:rsidRDefault="00BC042C" w:rsidP="00BC042C">
      <w:pPr>
        <w:tabs>
          <w:tab w:val="left" w:pos="851"/>
        </w:tabs>
        <w:ind w:firstLine="709"/>
        <w:jc w:val="both"/>
        <w:rPr>
          <w:sz w:val="26"/>
          <w:szCs w:val="26"/>
        </w:rPr>
      </w:pPr>
    </w:p>
    <w:p w:rsidR="00BC042C" w:rsidRPr="00BC042C" w:rsidRDefault="00BC042C" w:rsidP="00BC042C">
      <w:pPr>
        <w:tabs>
          <w:tab w:val="left" w:pos="851"/>
        </w:tabs>
        <w:rPr>
          <w:b/>
          <w:sz w:val="26"/>
          <w:szCs w:val="26"/>
        </w:rPr>
        <w:sectPr w:rsidR="00BC042C" w:rsidRPr="00BC042C" w:rsidSect="00707E1F">
          <w:headerReference w:type="default" r:id="rId13"/>
          <w:footnotePr>
            <w:pos w:val="beneathText"/>
          </w:footnotePr>
          <w:pgSz w:w="11905" w:h="16837"/>
          <w:pgMar w:top="284" w:right="567" w:bottom="1134" w:left="1701" w:header="142" w:footer="720" w:gutter="0"/>
          <w:cols w:space="720"/>
          <w:titlePg/>
          <w:docGrid w:linePitch="381"/>
        </w:sectPr>
      </w:pPr>
      <w:r w:rsidRPr="00BC042C">
        <w:rPr>
          <w:b/>
          <w:sz w:val="26"/>
          <w:szCs w:val="26"/>
        </w:rPr>
        <w:t>Глава города Покачи                                                                                     В.И. Степура</w:t>
      </w:r>
    </w:p>
    <w:p w:rsidR="00DF7641" w:rsidRPr="006C253C" w:rsidRDefault="00DF7641" w:rsidP="00DF7641">
      <w:pPr>
        <w:pStyle w:val="ConsPlusNonformat"/>
        <w:widowControl/>
        <w:jc w:val="right"/>
        <w:rPr>
          <w:rFonts w:ascii="Times New Roman" w:hAnsi="Times New Roman" w:cs="Times New Roman"/>
          <w:sz w:val="24"/>
          <w:szCs w:val="24"/>
        </w:rPr>
      </w:pPr>
      <w:r w:rsidRPr="006C253C">
        <w:rPr>
          <w:rFonts w:ascii="Times New Roman" w:hAnsi="Times New Roman" w:cs="Times New Roman"/>
          <w:sz w:val="24"/>
          <w:szCs w:val="24"/>
        </w:rPr>
        <w:lastRenderedPageBreak/>
        <w:t>Приложение</w:t>
      </w:r>
    </w:p>
    <w:p w:rsidR="00DF7641" w:rsidRPr="006C253C" w:rsidRDefault="00DF7641" w:rsidP="00DF7641">
      <w:pPr>
        <w:pStyle w:val="ConsPlusNonformat"/>
        <w:widowControl/>
        <w:jc w:val="right"/>
        <w:rPr>
          <w:rFonts w:ascii="Times New Roman" w:hAnsi="Times New Roman" w:cs="Times New Roman"/>
          <w:sz w:val="24"/>
          <w:szCs w:val="24"/>
        </w:rPr>
      </w:pPr>
      <w:r w:rsidRPr="006C253C">
        <w:rPr>
          <w:rFonts w:ascii="Times New Roman" w:hAnsi="Times New Roman" w:cs="Times New Roman"/>
          <w:sz w:val="24"/>
          <w:szCs w:val="24"/>
        </w:rPr>
        <w:t xml:space="preserve">к постановлению администрации </w:t>
      </w:r>
    </w:p>
    <w:p w:rsidR="00DF7641" w:rsidRPr="006C253C" w:rsidRDefault="00DF7641" w:rsidP="00DF7641">
      <w:pPr>
        <w:pStyle w:val="ConsPlusNonformat"/>
        <w:widowControl/>
        <w:jc w:val="right"/>
        <w:rPr>
          <w:rFonts w:ascii="Times New Roman" w:hAnsi="Times New Roman" w:cs="Times New Roman"/>
          <w:sz w:val="24"/>
          <w:szCs w:val="24"/>
        </w:rPr>
      </w:pPr>
      <w:r w:rsidRPr="006C253C">
        <w:rPr>
          <w:rFonts w:ascii="Times New Roman" w:hAnsi="Times New Roman" w:cs="Times New Roman"/>
          <w:sz w:val="24"/>
          <w:szCs w:val="24"/>
        </w:rPr>
        <w:t>города Покачи</w:t>
      </w:r>
    </w:p>
    <w:p w:rsidR="00DF7641" w:rsidRPr="00BC042C" w:rsidRDefault="00BB7319" w:rsidP="00DF7641">
      <w:pPr>
        <w:pStyle w:val="ConsPlusNonformat"/>
        <w:widowControl/>
        <w:jc w:val="right"/>
        <w:rPr>
          <w:rFonts w:ascii="Times New Roman" w:hAnsi="Times New Roman" w:cs="Times New Roman"/>
          <w:b/>
          <w:bCs/>
          <w:sz w:val="24"/>
          <w:szCs w:val="24"/>
        </w:rPr>
      </w:pPr>
      <w:r w:rsidRPr="00BC042C">
        <w:rPr>
          <w:rFonts w:ascii="Times New Roman" w:hAnsi="Times New Roman" w:cs="Times New Roman"/>
          <w:sz w:val="24"/>
          <w:szCs w:val="24"/>
        </w:rPr>
        <w:t xml:space="preserve">от </w:t>
      </w:r>
      <w:r w:rsidR="00BC042C">
        <w:rPr>
          <w:rFonts w:ascii="Times New Roman" w:hAnsi="Times New Roman" w:cs="Times New Roman"/>
          <w:sz w:val="24"/>
          <w:szCs w:val="24"/>
        </w:rPr>
        <w:t>_</w:t>
      </w:r>
      <w:r w:rsidR="00B2040C" w:rsidRPr="00B2040C">
        <w:rPr>
          <w:rFonts w:ascii="Times New Roman" w:hAnsi="Times New Roman" w:cs="Times New Roman"/>
          <w:sz w:val="24"/>
          <w:szCs w:val="24"/>
          <w:u w:val="single"/>
        </w:rPr>
        <w:t>01.07.2021</w:t>
      </w:r>
      <w:r w:rsidR="00BC042C">
        <w:rPr>
          <w:rFonts w:ascii="Times New Roman" w:hAnsi="Times New Roman" w:cs="Times New Roman"/>
          <w:sz w:val="24"/>
          <w:szCs w:val="24"/>
        </w:rPr>
        <w:t xml:space="preserve">__ </w:t>
      </w:r>
      <w:r w:rsidR="00DF7641" w:rsidRPr="00BC042C">
        <w:rPr>
          <w:rFonts w:ascii="Times New Roman" w:hAnsi="Times New Roman" w:cs="Times New Roman"/>
          <w:sz w:val="24"/>
          <w:szCs w:val="24"/>
        </w:rPr>
        <w:t>№</w:t>
      </w:r>
      <w:r w:rsidR="00BC042C">
        <w:rPr>
          <w:rFonts w:ascii="Times New Roman" w:hAnsi="Times New Roman" w:cs="Times New Roman"/>
          <w:sz w:val="24"/>
          <w:szCs w:val="24"/>
        </w:rPr>
        <w:t xml:space="preserve"> _</w:t>
      </w:r>
      <w:r w:rsidR="00B2040C" w:rsidRPr="00B2040C">
        <w:rPr>
          <w:rFonts w:ascii="Times New Roman" w:hAnsi="Times New Roman" w:cs="Times New Roman"/>
          <w:sz w:val="24"/>
          <w:szCs w:val="24"/>
          <w:u w:val="single"/>
        </w:rPr>
        <w:t>545</w:t>
      </w:r>
      <w:r w:rsidR="00BC042C">
        <w:rPr>
          <w:rFonts w:ascii="Times New Roman" w:hAnsi="Times New Roman" w:cs="Times New Roman"/>
          <w:sz w:val="24"/>
          <w:szCs w:val="24"/>
        </w:rPr>
        <w:t>_</w:t>
      </w:r>
    </w:p>
    <w:p w:rsidR="00DF7641" w:rsidRPr="006C253C" w:rsidRDefault="00DF7641" w:rsidP="00DF7641">
      <w:pPr>
        <w:pStyle w:val="ConsPlusTitle"/>
        <w:widowControl/>
        <w:jc w:val="center"/>
        <w:rPr>
          <w:rFonts w:ascii="Times New Roman" w:hAnsi="Times New Roman" w:cs="Times New Roman"/>
          <w:sz w:val="26"/>
          <w:szCs w:val="26"/>
        </w:rPr>
      </w:pPr>
    </w:p>
    <w:p w:rsidR="00DF7641" w:rsidRPr="006C253C" w:rsidRDefault="00DF7641" w:rsidP="00DF7641">
      <w:pPr>
        <w:pStyle w:val="ConsPlusTitle"/>
        <w:widowControl/>
        <w:jc w:val="center"/>
        <w:rPr>
          <w:rFonts w:ascii="Times New Roman" w:hAnsi="Times New Roman" w:cs="Times New Roman"/>
          <w:sz w:val="26"/>
          <w:szCs w:val="26"/>
        </w:rPr>
      </w:pPr>
    </w:p>
    <w:p w:rsidR="00BC042C" w:rsidRPr="003E2285" w:rsidRDefault="00C22373" w:rsidP="003612DC">
      <w:pPr>
        <w:pStyle w:val="ConsPlusTitle"/>
        <w:widowControl/>
        <w:jc w:val="center"/>
        <w:rPr>
          <w:rFonts w:ascii="Times New Roman" w:hAnsi="Times New Roman" w:cs="Times New Roman"/>
          <w:sz w:val="26"/>
          <w:szCs w:val="26"/>
        </w:rPr>
      </w:pPr>
      <w:r w:rsidRPr="003E2285">
        <w:rPr>
          <w:rFonts w:ascii="Times New Roman" w:hAnsi="Times New Roman" w:cs="Times New Roman"/>
          <w:sz w:val="26"/>
          <w:szCs w:val="26"/>
        </w:rPr>
        <w:t>Муниципальная программа</w:t>
      </w:r>
    </w:p>
    <w:p w:rsidR="00C22373" w:rsidRPr="003E2285" w:rsidRDefault="00C22373" w:rsidP="003612DC">
      <w:pPr>
        <w:pStyle w:val="ConsPlusTitle"/>
        <w:widowControl/>
        <w:jc w:val="center"/>
        <w:rPr>
          <w:rFonts w:ascii="Times New Roman" w:hAnsi="Times New Roman" w:cs="Times New Roman"/>
          <w:sz w:val="26"/>
          <w:szCs w:val="26"/>
        </w:rPr>
      </w:pPr>
      <w:r w:rsidRPr="003E2285">
        <w:rPr>
          <w:rFonts w:ascii="Times New Roman" w:hAnsi="Times New Roman" w:cs="Times New Roman"/>
          <w:sz w:val="26"/>
          <w:szCs w:val="26"/>
        </w:rPr>
        <w:t>«Осуществление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p w:rsidR="00C22373" w:rsidRPr="003E2285" w:rsidRDefault="00C22373" w:rsidP="003612DC">
      <w:pPr>
        <w:pStyle w:val="ConsPlusNormal"/>
        <w:widowControl/>
        <w:ind w:firstLine="709"/>
        <w:jc w:val="both"/>
        <w:rPr>
          <w:rFonts w:ascii="Times New Roman" w:hAnsi="Times New Roman" w:cs="Times New Roman"/>
          <w:b/>
          <w:sz w:val="26"/>
          <w:szCs w:val="26"/>
        </w:rPr>
      </w:pPr>
    </w:p>
    <w:p w:rsidR="00C22373" w:rsidRPr="003E2285" w:rsidRDefault="00C22373" w:rsidP="003612DC">
      <w:pPr>
        <w:pStyle w:val="ConsPlusNormal"/>
        <w:widowControl/>
        <w:ind w:firstLine="709"/>
        <w:jc w:val="both"/>
        <w:rPr>
          <w:rFonts w:ascii="Times New Roman" w:hAnsi="Times New Roman" w:cs="Times New Roman"/>
          <w:b/>
          <w:sz w:val="26"/>
          <w:szCs w:val="26"/>
        </w:rPr>
      </w:pPr>
      <w:r w:rsidRPr="003E2285">
        <w:rPr>
          <w:rFonts w:ascii="Times New Roman" w:hAnsi="Times New Roman" w:cs="Times New Roman"/>
          <w:sz w:val="26"/>
          <w:szCs w:val="26"/>
        </w:rPr>
        <w:t>Статья 1.</w:t>
      </w:r>
      <w:r w:rsidRPr="003E2285">
        <w:rPr>
          <w:rFonts w:ascii="Times New Roman" w:hAnsi="Times New Roman" w:cs="Times New Roman"/>
          <w:b/>
          <w:sz w:val="26"/>
          <w:szCs w:val="26"/>
        </w:rPr>
        <w:t>Общие положения</w:t>
      </w:r>
    </w:p>
    <w:p w:rsidR="00C22373" w:rsidRPr="003E2285" w:rsidRDefault="00C22373" w:rsidP="003612DC">
      <w:pPr>
        <w:pStyle w:val="ConsPlusNormal"/>
        <w:widowControl/>
        <w:tabs>
          <w:tab w:val="left" w:pos="709"/>
        </w:tabs>
        <w:ind w:firstLine="709"/>
        <w:jc w:val="both"/>
        <w:rPr>
          <w:rFonts w:ascii="Times New Roman" w:hAnsi="Times New Roman" w:cs="Times New Roman"/>
          <w:sz w:val="26"/>
          <w:szCs w:val="26"/>
        </w:rPr>
      </w:pPr>
    </w:p>
    <w:p w:rsidR="00BC042C" w:rsidRPr="003E2285" w:rsidRDefault="00BC042C" w:rsidP="00126D8D">
      <w:pPr>
        <w:pStyle w:val="ConsPlusNormal"/>
        <w:tabs>
          <w:tab w:val="left" w:pos="1134"/>
        </w:tabs>
        <w:ind w:left="79" w:firstLine="709"/>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 xml:space="preserve">1. Муниципальная программа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(далее – муниципальная программа) разработана в целях реализации основных положений Указа Президента Российской Федерации от 07.05.2018 №204 «О национальных целях и стратегических задачах развития Российской Федерации на период до 2024 года», </w:t>
      </w:r>
      <w:hyperlink r:id="rId14" w:history="1">
        <w:r w:rsidRPr="003E2285">
          <w:rPr>
            <w:rFonts w:ascii="Times New Roman" w:eastAsia="Times New Roman" w:hAnsi="Times New Roman" w:cs="Times New Roman"/>
            <w:sz w:val="26"/>
            <w:szCs w:val="26"/>
            <w:lang w:eastAsia="ru-RU"/>
          </w:rPr>
          <w:t>Указом</w:t>
        </w:r>
      </w:hyperlink>
      <w:r w:rsidRPr="003E2285">
        <w:rPr>
          <w:rFonts w:ascii="Times New Roman" w:eastAsia="Times New Roman" w:hAnsi="Times New Roman" w:cs="Times New Roman"/>
          <w:sz w:val="26"/>
          <w:szCs w:val="26"/>
          <w:lang w:eastAsia="ru-RU"/>
        </w:rPr>
        <w:t xml:space="preserve"> ПрезидентаРоссийской Федерации от 21 июля 2020 года   №474  «О национальных целях развития Российской Федерации на период до 2030 года», в соответствии с приоритетами стратегического развития в соответствующих сферах деятельности, определенными в посланиях Президента Российской Федерации, концепциях, государственных программах Российской Федерации, Стратегии социально-экономического развития Ханты-Мансийского автономного округа - Югры до 2030 года, отраслевых стратегиях и других документах стратегического планирования Российской Федерации и Ханты-Мансийского автономного округа – Югры, Стратегии социально-экономического развития города Покачи до 2030 года, утвержденной решением Думы города Покачи (далее – Стратегия города Покачи).</w:t>
      </w:r>
    </w:p>
    <w:p w:rsidR="00C22373" w:rsidRPr="003E2285" w:rsidRDefault="00C22373" w:rsidP="003612DC">
      <w:pPr>
        <w:suppressAutoHyphens w:val="0"/>
        <w:autoSpaceDE w:val="0"/>
        <w:autoSpaceDN w:val="0"/>
        <w:adjustRightInd w:val="0"/>
        <w:ind w:firstLine="709"/>
        <w:jc w:val="both"/>
        <w:rPr>
          <w:sz w:val="26"/>
          <w:szCs w:val="26"/>
        </w:rPr>
      </w:pPr>
      <w:r w:rsidRPr="003E2285">
        <w:rPr>
          <w:sz w:val="26"/>
          <w:szCs w:val="26"/>
        </w:rPr>
        <w:t>2. Муниципальная программа утверждается в соответствии с:</w:t>
      </w:r>
    </w:p>
    <w:p w:rsidR="00C22373" w:rsidRPr="003E2285" w:rsidRDefault="00C22373" w:rsidP="003612DC">
      <w:pPr>
        <w:suppressAutoHyphens w:val="0"/>
        <w:autoSpaceDE w:val="0"/>
        <w:autoSpaceDN w:val="0"/>
        <w:adjustRightInd w:val="0"/>
        <w:ind w:firstLine="709"/>
        <w:jc w:val="both"/>
        <w:rPr>
          <w:sz w:val="26"/>
          <w:szCs w:val="26"/>
        </w:rPr>
      </w:pPr>
      <w:r w:rsidRPr="003E2285">
        <w:rPr>
          <w:sz w:val="26"/>
          <w:szCs w:val="26"/>
        </w:rPr>
        <w:t>1) частью 2 статьи 16.1, пунктом 3 части 1 статьи 17 Федерального закона от 06.10.2003 №131-ФЗ «Об общих принципах организации местного самоуправления в Российской Федерации»;</w:t>
      </w:r>
    </w:p>
    <w:p w:rsidR="00C22373" w:rsidRPr="003E2285" w:rsidRDefault="00C22373" w:rsidP="003612DC">
      <w:pPr>
        <w:suppressAutoHyphens w:val="0"/>
        <w:autoSpaceDE w:val="0"/>
        <w:autoSpaceDN w:val="0"/>
        <w:adjustRightInd w:val="0"/>
        <w:ind w:firstLine="709"/>
        <w:jc w:val="both"/>
        <w:rPr>
          <w:sz w:val="26"/>
          <w:szCs w:val="26"/>
        </w:rPr>
      </w:pPr>
      <w:r w:rsidRPr="003E2285">
        <w:rPr>
          <w:sz w:val="26"/>
          <w:szCs w:val="26"/>
        </w:rPr>
        <w:t>2) пунктом 11 части 2 статьи 25 Устава города Покачи;</w:t>
      </w:r>
    </w:p>
    <w:p w:rsidR="00C22373" w:rsidRPr="003E2285" w:rsidRDefault="00C22373" w:rsidP="003612DC">
      <w:pPr>
        <w:suppressAutoHyphens w:val="0"/>
        <w:autoSpaceDE w:val="0"/>
        <w:autoSpaceDN w:val="0"/>
        <w:adjustRightInd w:val="0"/>
        <w:ind w:firstLine="709"/>
        <w:jc w:val="both"/>
        <w:rPr>
          <w:sz w:val="26"/>
          <w:szCs w:val="26"/>
        </w:rPr>
      </w:pPr>
      <w:r w:rsidRPr="003E2285">
        <w:rPr>
          <w:sz w:val="26"/>
          <w:szCs w:val="26"/>
        </w:rPr>
        <w:t xml:space="preserve">3) частью 5 статьи 1 </w:t>
      </w:r>
      <w:r w:rsidRPr="003E2285">
        <w:rPr>
          <w:sz w:val="26"/>
          <w:szCs w:val="26"/>
          <w:lang w:eastAsia="ru-RU"/>
        </w:rPr>
        <w:t xml:space="preserve">Порядка материально-технического и организационного обеспечения деятельности органов местного самоуправления города Покачи, утвержденного </w:t>
      </w:r>
      <w:r w:rsidRPr="003E2285">
        <w:rPr>
          <w:sz w:val="26"/>
          <w:szCs w:val="26"/>
        </w:rPr>
        <w:t>решением Думы города Покачи от 25.03.2014 №21.</w:t>
      </w:r>
    </w:p>
    <w:p w:rsidR="00C22373" w:rsidRPr="003E2285" w:rsidRDefault="00C22373" w:rsidP="003612DC">
      <w:pPr>
        <w:suppressAutoHyphens w:val="0"/>
        <w:autoSpaceDE w:val="0"/>
        <w:autoSpaceDN w:val="0"/>
        <w:adjustRightInd w:val="0"/>
        <w:ind w:firstLine="709"/>
        <w:jc w:val="both"/>
        <w:rPr>
          <w:sz w:val="26"/>
          <w:szCs w:val="26"/>
        </w:rPr>
      </w:pPr>
      <w:r w:rsidRPr="003E2285">
        <w:rPr>
          <w:sz w:val="26"/>
          <w:szCs w:val="26"/>
        </w:rPr>
        <w:t>3. В рамках реализации бюджетной политики переход на программно-целевой принцип планирования и исполнения бюджета является одним из самых значимых показателей, характеризующих качество организации бюджетного процесса.</w:t>
      </w:r>
    </w:p>
    <w:p w:rsidR="00C22373" w:rsidRPr="003E2285" w:rsidRDefault="00C22373" w:rsidP="003612DC">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Внедрение принципов формирования программного бюджета предполагает сохранение и усиление роли существующих инструментов бюджетного планирования: реестра расходных обязательств, целевых программ, обоснований бюджетных ассигнований.</w:t>
      </w:r>
    </w:p>
    <w:p w:rsidR="00C22373" w:rsidRPr="003E2285" w:rsidRDefault="00C22373" w:rsidP="003612DC">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 xml:space="preserve"> Использование при формировании и исполнении бюджета программно-целевого подхода, позволяющего осуществлять концентрацию ресурсов в целях достижения конкретных измеримых результатов, будет являться основным инструментом повышения эффективности бюджетных расходов.</w:t>
      </w:r>
    </w:p>
    <w:p w:rsidR="00C22373" w:rsidRPr="003E2285" w:rsidRDefault="00C22373" w:rsidP="003612DC">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lastRenderedPageBreak/>
        <w:t>4. Данная программа предусматривает включение в нее всех текущих расходов, связанных с организацией деятельности муниципального казенного учреждения «Управление материально-технического обеспечения» (далее – МКУ «УМТО») по материально-техническому обеспечению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(далее – органы местного самоуправления, казенные учреждения города Покачи).</w:t>
      </w:r>
    </w:p>
    <w:p w:rsidR="00126D8D" w:rsidRDefault="00C22373" w:rsidP="00126D8D">
      <w:pPr>
        <w:autoSpaceDE w:val="0"/>
        <w:autoSpaceDN w:val="0"/>
        <w:adjustRightInd w:val="0"/>
        <w:ind w:firstLine="709"/>
        <w:jc w:val="both"/>
        <w:rPr>
          <w:sz w:val="26"/>
          <w:szCs w:val="26"/>
        </w:rPr>
      </w:pPr>
      <w:r w:rsidRPr="003E2285">
        <w:rPr>
          <w:sz w:val="26"/>
          <w:szCs w:val="26"/>
        </w:rPr>
        <w:t>5. Материально – техническое обеспечение органов местного самоуправления, казенных учреждений города Покачи реализуется путем оказания услуг в соответствии с Уставом МКУ «УМТО» и направлено на обеспечение функционирования органов местного самоуправления, казенных учреждений города Покачи.</w:t>
      </w:r>
    </w:p>
    <w:p w:rsidR="00126D8D" w:rsidRDefault="00126D8D" w:rsidP="00126D8D">
      <w:pPr>
        <w:autoSpaceDE w:val="0"/>
        <w:autoSpaceDN w:val="0"/>
        <w:adjustRightInd w:val="0"/>
        <w:ind w:firstLine="709"/>
        <w:jc w:val="both"/>
        <w:rPr>
          <w:sz w:val="26"/>
          <w:szCs w:val="26"/>
        </w:rPr>
      </w:pPr>
    </w:p>
    <w:p w:rsidR="00C22373" w:rsidRPr="003E2285" w:rsidRDefault="00C22373" w:rsidP="00126D8D">
      <w:pPr>
        <w:autoSpaceDE w:val="0"/>
        <w:autoSpaceDN w:val="0"/>
        <w:adjustRightInd w:val="0"/>
        <w:ind w:firstLine="709"/>
        <w:jc w:val="both"/>
        <w:rPr>
          <w:b/>
          <w:sz w:val="26"/>
          <w:szCs w:val="26"/>
        </w:rPr>
      </w:pPr>
      <w:r w:rsidRPr="003E2285">
        <w:rPr>
          <w:sz w:val="26"/>
          <w:szCs w:val="26"/>
        </w:rPr>
        <w:t xml:space="preserve">Статья 2. </w:t>
      </w:r>
      <w:r w:rsidRPr="003E2285">
        <w:rPr>
          <w:b/>
          <w:sz w:val="26"/>
          <w:szCs w:val="26"/>
        </w:rPr>
        <w:t>Структура муниципальной программы</w:t>
      </w:r>
    </w:p>
    <w:p w:rsidR="00C22373" w:rsidRPr="003E2285" w:rsidRDefault="00C22373" w:rsidP="003612DC">
      <w:pPr>
        <w:pStyle w:val="ConsPlusNormal"/>
        <w:widowControl/>
        <w:ind w:firstLine="708"/>
        <w:jc w:val="both"/>
        <w:rPr>
          <w:rFonts w:ascii="Times New Roman" w:hAnsi="Times New Roman" w:cs="Times New Roman"/>
          <w:b/>
          <w:sz w:val="26"/>
          <w:szCs w:val="26"/>
        </w:rPr>
      </w:pPr>
    </w:p>
    <w:p w:rsidR="00C22373" w:rsidRPr="003E2285" w:rsidRDefault="00C22373" w:rsidP="003612DC">
      <w:pPr>
        <w:pStyle w:val="ConsPlusNormal"/>
        <w:widowControl/>
        <w:ind w:firstLine="708"/>
        <w:jc w:val="center"/>
        <w:rPr>
          <w:rFonts w:ascii="Times New Roman" w:hAnsi="Times New Roman" w:cs="Times New Roman"/>
          <w:b/>
          <w:sz w:val="26"/>
          <w:szCs w:val="26"/>
        </w:rPr>
      </w:pPr>
      <w:r w:rsidRPr="003E2285">
        <w:rPr>
          <w:rFonts w:ascii="Times New Roman" w:hAnsi="Times New Roman" w:cs="Times New Roman"/>
          <w:b/>
          <w:sz w:val="26"/>
          <w:szCs w:val="26"/>
        </w:rPr>
        <w:t>Паспорт муниципальной программы</w:t>
      </w:r>
    </w:p>
    <w:p w:rsidR="00C22373" w:rsidRPr="003E2285" w:rsidRDefault="00C22373" w:rsidP="003612DC">
      <w:pPr>
        <w:pStyle w:val="ConsPlusNormal"/>
        <w:widowControl/>
        <w:ind w:firstLine="708"/>
        <w:jc w:val="both"/>
        <w:rPr>
          <w:rFonts w:ascii="Times New Roman" w:hAnsi="Times New Roman" w:cs="Times New Roman"/>
          <w:b/>
          <w:sz w:val="26"/>
          <w:szCs w:val="26"/>
        </w:rPr>
      </w:pPr>
    </w:p>
    <w:tbl>
      <w:tblPr>
        <w:tblW w:w="9747" w:type="dxa"/>
        <w:tblLayout w:type="fixed"/>
        <w:tblLook w:val="0000"/>
      </w:tblPr>
      <w:tblGrid>
        <w:gridCol w:w="567"/>
        <w:gridCol w:w="3119"/>
        <w:gridCol w:w="6061"/>
      </w:tblGrid>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1</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 xml:space="preserve">Наименование  </w:t>
            </w:r>
            <w:r w:rsidRPr="003E2285">
              <w:rPr>
                <w:rFonts w:ascii="Times New Roman" w:hAnsi="Times New Roman" w:cs="Times New Roman"/>
                <w:sz w:val="26"/>
                <w:szCs w:val="26"/>
              </w:rPr>
              <w:br/>
              <w:t>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CA354F">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Муниципальная программа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2</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Дата утверждения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BC042C">
            <w:pPr>
              <w:jc w:val="both"/>
              <w:rPr>
                <w:sz w:val="26"/>
                <w:szCs w:val="26"/>
              </w:rPr>
            </w:pPr>
            <w:r w:rsidRPr="003E2285">
              <w:rPr>
                <w:sz w:val="26"/>
                <w:szCs w:val="26"/>
              </w:rPr>
              <w:t>Постановление администрации города Покачи                       от 12.10.2018 №996 «Об утверждении муниципальной  программы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3</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Ответственный исполнитель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CA354F" w:rsidRDefault="00C22373" w:rsidP="001D3C6E">
            <w:pPr>
              <w:pStyle w:val="ConsPlusNormal"/>
              <w:widowControl/>
              <w:snapToGrid w:val="0"/>
              <w:ind w:firstLine="0"/>
              <w:jc w:val="both"/>
              <w:rPr>
                <w:rFonts w:ascii="Times New Roman" w:eastAsia="Times New Roman" w:hAnsi="Times New Roman" w:cs="Times New Roman"/>
                <w:sz w:val="26"/>
                <w:szCs w:val="26"/>
              </w:rPr>
            </w:pPr>
            <w:r w:rsidRPr="003E2285">
              <w:rPr>
                <w:rFonts w:ascii="Times New Roman" w:eastAsia="Times New Roman" w:hAnsi="Times New Roman" w:cs="Times New Roman"/>
                <w:sz w:val="26"/>
                <w:szCs w:val="26"/>
              </w:rPr>
              <w:t>Управление по кадрам и делопроизводству администрации</w:t>
            </w:r>
            <w:r w:rsidR="00D22F5E" w:rsidRPr="00CA354F">
              <w:rPr>
                <w:rFonts w:ascii="Times New Roman" w:eastAsia="Times New Roman" w:hAnsi="Times New Roman" w:cs="Times New Roman"/>
                <w:sz w:val="26"/>
                <w:szCs w:val="26"/>
              </w:rPr>
              <w:t>города Покачи</w:t>
            </w:r>
            <w:r w:rsidRPr="003E2285">
              <w:rPr>
                <w:rFonts w:ascii="Times New Roman" w:eastAsia="Times New Roman" w:hAnsi="Times New Roman" w:cs="Times New Roman"/>
                <w:sz w:val="26"/>
                <w:szCs w:val="26"/>
              </w:rPr>
              <w:t>, МКУ «УМТО»</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4</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Соисполнители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отсутствуют</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5</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Цели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suppressAutoHyphens w:val="0"/>
              <w:autoSpaceDE w:val="0"/>
              <w:autoSpaceDN w:val="0"/>
              <w:adjustRightInd w:val="0"/>
              <w:jc w:val="both"/>
              <w:rPr>
                <w:sz w:val="26"/>
                <w:szCs w:val="26"/>
              </w:rPr>
            </w:pPr>
            <w:r w:rsidRPr="003E2285">
              <w:rPr>
                <w:sz w:val="26"/>
                <w:szCs w:val="26"/>
              </w:rPr>
              <w:t>Создание условий бесперебойного функционирования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6</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Задачи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jc w:val="both"/>
              <w:rPr>
                <w:sz w:val="26"/>
                <w:szCs w:val="26"/>
                <w:highlight w:val="yellow"/>
              </w:rPr>
            </w:pPr>
            <w:r w:rsidRPr="003E2285">
              <w:rPr>
                <w:sz w:val="26"/>
                <w:szCs w:val="26"/>
              </w:rPr>
              <w:t xml:space="preserve">Материально-техническое обеспечение органов местного самоуправления, казенных учреждений города Покачи, финансовое обеспечение </w:t>
            </w:r>
            <w:r w:rsidRPr="003E2285">
              <w:rPr>
                <w:sz w:val="26"/>
                <w:szCs w:val="26"/>
              </w:rPr>
              <w:lastRenderedPageBreak/>
              <w:t>деятельности которых осуществляется за счет средств бюджета города Покачи на основании бюджетной сметы</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autoSpaceDE w:val="0"/>
              <w:autoSpaceDN w:val="0"/>
              <w:adjustRightInd w:val="0"/>
              <w:rPr>
                <w:sz w:val="26"/>
                <w:szCs w:val="26"/>
              </w:rPr>
            </w:pPr>
            <w:r w:rsidRPr="003E2285">
              <w:rPr>
                <w:sz w:val="26"/>
                <w:szCs w:val="26"/>
              </w:rPr>
              <w:lastRenderedPageBreak/>
              <w:t>7</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Подпрограммы или основные мероприятия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jc w:val="both"/>
              <w:rPr>
                <w:sz w:val="26"/>
                <w:szCs w:val="26"/>
              </w:rPr>
            </w:pPr>
            <w:r w:rsidRPr="003E2285">
              <w:rPr>
                <w:sz w:val="26"/>
                <w:szCs w:val="26"/>
              </w:rPr>
              <w:t>Основные мероприятия:</w:t>
            </w:r>
          </w:p>
          <w:p w:rsidR="00C22373" w:rsidRPr="003E2285" w:rsidRDefault="00C22373" w:rsidP="001D3C6E">
            <w:pPr>
              <w:jc w:val="both"/>
              <w:rPr>
                <w:sz w:val="26"/>
                <w:szCs w:val="26"/>
              </w:rPr>
            </w:pPr>
            <w:r w:rsidRPr="003E2285">
              <w:rPr>
                <w:sz w:val="26"/>
                <w:szCs w:val="26"/>
              </w:rPr>
              <w:t>1. Сохранение и развитие кадрового потенциала МКУ «УМТО».</w:t>
            </w:r>
          </w:p>
          <w:p w:rsidR="00C22373" w:rsidRPr="003E2285" w:rsidRDefault="00C22373" w:rsidP="001D3C6E">
            <w:pPr>
              <w:jc w:val="both"/>
              <w:rPr>
                <w:sz w:val="26"/>
                <w:szCs w:val="26"/>
              </w:rPr>
            </w:pPr>
            <w:r w:rsidRPr="003E2285">
              <w:rPr>
                <w:sz w:val="26"/>
                <w:szCs w:val="26"/>
              </w:rPr>
              <w:t>2. Обеспечение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коммунальными услугами, транспортными услугами, услугами связи, услугами по содержанию имущества, прочими услугами.</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autoSpaceDE w:val="0"/>
              <w:autoSpaceDN w:val="0"/>
              <w:adjustRightInd w:val="0"/>
              <w:rPr>
                <w:sz w:val="26"/>
                <w:szCs w:val="26"/>
              </w:rPr>
            </w:pPr>
            <w:r w:rsidRPr="003E2285">
              <w:rPr>
                <w:sz w:val="26"/>
                <w:szCs w:val="26"/>
              </w:rPr>
              <w:t>8</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suppressAutoHyphens w:val="0"/>
              <w:autoSpaceDE w:val="0"/>
              <w:autoSpaceDN w:val="0"/>
              <w:adjustRightInd w:val="0"/>
              <w:rPr>
                <w:sz w:val="26"/>
                <w:szCs w:val="26"/>
              </w:rPr>
            </w:pPr>
            <w:r w:rsidRPr="003E2285">
              <w:rPr>
                <w:sz w:val="26"/>
                <w:szCs w:val="26"/>
              </w:rPr>
              <w:t xml:space="preserve">Портфели проектов, проекты автономного округа, реализуемые через муниципальную программу, в том числе направленные на реализацию национальных проектов (программ) Российской Федерации, параметры их финансового обеспечения  </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jc w:val="both"/>
              <w:rPr>
                <w:sz w:val="26"/>
                <w:szCs w:val="26"/>
              </w:rPr>
            </w:pPr>
            <w:r w:rsidRPr="003E2285">
              <w:rPr>
                <w:sz w:val="26"/>
                <w:szCs w:val="26"/>
              </w:rPr>
              <w:t>Отсутствуют</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rPr>
                <w:rFonts w:ascii="Times New Roman" w:hAnsi="Times New Roman" w:cs="Times New Roman"/>
                <w:sz w:val="26"/>
                <w:szCs w:val="26"/>
              </w:rPr>
            </w:pPr>
            <w:r w:rsidRPr="003E2285">
              <w:rPr>
                <w:rFonts w:ascii="Times New Roman" w:hAnsi="Times New Roman" w:cs="Times New Roman"/>
                <w:sz w:val="26"/>
                <w:szCs w:val="26"/>
              </w:rPr>
              <w:t>9</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suppressAutoHyphens w:val="0"/>
              <w:autoSpaceDE w:val="0"/>
              <w:autoSpaceDN w:val="0"/>
              <w:adjustRightInd w:val="0"/>
              <w:jc w:val="both"/>
              <w:rPr>
                <w:sz w:val="26"/>
                <w:szCs w:val="26"/>
              </w:rPr>
            </w:pPr>
            <w:r w:rsidRPr="003E2285">
              <w:rPr>
                <w:sz w:val="26"/>
                <w:szCs w:val="26"/>
              </w:rPr>
              <w:t>Целевые показатели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BC042C" w:rsidRPr="003E2285" w:rsidRDefault="00BC042C" w:rsidP="00BC042C">
            <w:pPr>
              <w:jc w:val="both"/>
              <w:rPr>
                <w:sz w:val="26"/>
                <w:szCs w:val="26"/>
              </w:rPr>
            </w:pPr>
            <w:r w:rsidRPr="003E2285">
              <w:rPr>
                <w:sz w:val="26"/>
                <w:szCs w:val="26"/>
              </w:rPr>
              <w:t>1. Сохранение объемов обслуживания  зданий, помещений, прилегающей территории до 7 271,80 м2.</w:t>
            </w:r>
          </w:p>
          <w:p w:rsidR="00BC042C" w:rsidRPr="003E2285" w:rsidRDefault="00BC042C" w:rsidP="00BC042C">
            <w:pPr>
              <w:jc w:val="both"/>
              <w:rPr>
                <w:sz w:val="26"/>
                <w:szCs w:val="26"/>
              </w:rPr>
            </w:pPr>
            <w:r w:rsidRPr="003E2285">
              <w:rPr>
                <w:sz w:val="26"/>
                <w:szCs w:val="26"/>
              </w:rPr>
              <w:t>2. Увеличение количества транспортных единиц с 9 до 10 единиц техники.</w:t>
            </w:r>
          </w:p>
          <w:p w:rsidR="00BC042C" w:rsidRPr="003E2285" w:rsidRDefault="00BC042C" w:rsidP="00BC042C">
            <w:pPr>
              <w:jc w:val="both"/>
              <w:rPr>
                <w:sz w:val="26"/>
                <w:szCs w:val="26"/>
              </w:rPr>
            </w:pPr>
            <w:r w:rsidRPr="003E2285">
              <w:rPr>
                <w:sz w:val="26"/>
                <w:szCs w:val="26"/>
              </w:rPr>
              <w:t>3. Сохранение объемов обеспечения канцелярскими товарами работников администрации города Покачи до 124 человек.</w:t>
            </w:r>
          </w:p>
          <w:p w:rsidR="00BC042C" w:rsidRPr="003E2285" w:rsidRDefault="00BC042C" w:rsidP="00BC042C">
            <w:pPr>
              <w:jc w:val="both"/>
              <w:rPr>
                <w:sz w:val="26"/>
                <w:szCs w:val="26"/>
              </w:rPr>
            </w:pPr>
            <w:r w:rsidRPr="003E2285">
              <w:rPr>
                <w:sz w:val="26"/>
                <w:szCs w:val="26"/>
              </w:rPr>
              <w:t>4. Сохранение количества заключенных договоров, муниципальных контрактов на уровне 48 штук.</w:t>
            </w:r>
          </w:p>
          <w:p w:rsidR="00C22373" w:rsidRPr="003E2285" w:rsidRDefault="00BC042C" w:rsidP="00BC042C">
            <w:pPr>
              <w:jc w:val="both"/>
              <w:rPr>
                <w:sz w:val="26"/>
                <w:szCs w:val="26"/>
              </w:rPr>
            </w:pPr>
            <w:r w:rsidRPr="003E2285">
              <w:rPr>
                <w:sz w:val="26"/>
                <w:szCs w:val="26"/>
              </w:rPr>
              <w:t>5. Сохранение количества выполненных заявок на предоставление транспортных услуг до 245 заявок.</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autoSpaceDE w:val="0"/>
              <w:autoSpaceDN w:val="0"/>
              <w:adjustRightInd w:val="0"/>
              <w:rPr>
                <w:rFonts w:eastAsia="Arial"/>
                <w:sz w:val="26"/>
                <w:szCs w:val="26"/>
              </w:rPr>
            </w:pPr>
            <w:r w:rsidRPr="003E2285">
              <w:rPr>
                <w:rFonts w:eastAsia="Arial"/>
                <w:sz w:val="26"/>
                <w:szCs w:val="26"/>
              </w:rPr>
              <w:t>10</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Сроки реализации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pStyle w:val="ConsPlusNormal"/>
              <w:widowControl/>
              <w:snapToGrid w:val="0"/>
              <w:ind w:firstLine="0"/>
              <w:jc w:val="both"/>
              <w:rPr>
                <w:rFonts w:ascii="Times New Roman" w:hAnsi="Times New Roman" w:cs="Times New Roman"/>
                <w:sz w:val="26"/>
                <w:szCs w:val="26"/>
              </w:rPr>
            </w:pPr>
            <w:r w:rsidRPr="003E2285">
              <w:rPr>
                <w:rFonts w:ascii="Times New Roman" w:hAnsi="Times New Roman" w:cs="Times New Roman"/>
                <w:sz w:val="26"/>
                <w:szCs w:val="26"/>
              </w:rPr>
              <w:t>2019-2025 годы и на период до 2030 года</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autoSpaceDE w:val="0"/>
              <w:autoSpaceDN w:val="0"/>
              <w:adjustRightInd w:val="0"/>
              <w:rPr>
                <w:rFonts w:eastAsia="Arial"/>
                <w:sz w:val="26"/>
                <w:szCs w:val="26"/>
              </w:rPr>
            </w:pPr>
            <w:r w:rsidRPr="003E2285">
              <w:rPr>
                <w:rFonts w:eastAsia="Arial"/>
                <w:sz w:val="26"/>
                <w:szCs w:val="26"/>
              </w:rPr>
              <w:t>11</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suppressAutoHyphens w:val="0"/>
              <w:autoSpaceDE w:val="0"/>
              <w:autoSpaceDN w:val="0"/>
              <w:adjustRightInd w:val="0"/>
              <w:jc w:val="both"/>
              <w:rPr>
                <w:rFonts w:eastAsia="Arial"/>
                <w:sz w:val="26"/>
                <w:szCs w:val="26"/>
              </w:rPr>
            </w:pPr>
            <w:r w:rsidRPr="003E2285">
              <w:rPr>
                <w:rFonts w:eastAsia="Arial"/>
                <w:sz w:val="26"/>
                <w:szCs w:val="26"/>
              </w:rPr>
              <w:t>Параметры финансового обеспечения 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BC042C" w:rsidRPr="00DA00A4" w:rsidRDefault="00BC042C" w:rsidP="00BC042C">
            <w:pPr>
              <w:autoSpaceDE w:val="0"/>
              <w:autoSpaceDN w:val="0"/>
              <w:adjustRightInd w:val="0"/>
              <w:jc w:val="both"/>
              <w:rPr>
                <w:sz w:val="26"/>
                <w:szCs w:val="26"/>
                <w:lang w:eastAsia="ru-RU"/>
              </w:rPr>
            </w:pPr>
            <w:r w:rsidRPr="00DA00A4">
              <w:rPr>
                <w:sz w:val="26"/>
                <w:szCs w:val="26"/>
                <w:lang w:eastAsia="ru-RU"/>
              </w:rPr>
              <w:t>Общий  объем  финансирования  696 825 639,50 рублей, в том числе по годам:</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2019 год – 79 154 650,42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2020 год – 78 438 672,86рублей;</w:t>
            </w:r>
          </w:p>
          <w:p w:rsidR="00BC042C" w:rsidRPr="003E2285" w:rsidRDefault="00BC042C" w:rsidP="00BC042C">
            <w:pPr>
              <w:pStyle w:val="ConsPlusNormal"/>
              <w:widowControl/>
              <w:tabs>
                <w:tab w:val="left" w:pos="709"/>
              </w:tabs>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2021 год – 73 709 716,22 рублей;</w:t>
            </w:r>
          </w:p>
          <w:p w:rsidR="00BC042C" w:rsidRPr="003E2285" w:rsidRDefault="00BC042C" w:rsidP="00BC042C">
            <w:pPr>
              <w:pStyle w:val="ConsPlusNormal"/>
              <w:widowControl/>
              <w:tabs>
                <w:tab w:val="left" w:pos="709"/>
              </w:tabs>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2022 год – 60 398 600,00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2023 год – 32 829 000,00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2024 год – 53 185 000,00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2025 год – 53 185 000,00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2026 год – 53 185 000,00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lastRenderedPageBreak/>
              <w:t>2027 год – 53 185 000,00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2028 год – 53 185 000,00 рублей;</w:t>
            </w:r>
          </w:p>
          <w:p w:rsidR="00BC042C" w:rsidRPr="003E2285" w:rsidRDefault="00BC042C" w:rsidP="00BC042C">
            <w:pPr>
              <w:pStyle w:val="ConsPlusNormal"/>
              <w:widowControl/>
              <w:snapToGrid w:val="0"/>
              <w:ind w:firstLine="0"/>
              <w:jc w:val="both"/>
              <w:rPr>
                <w:rFonts w:ascii="Times New Roman" w:eastAsia="Times New Roman" w:hAnsi="Times New Roman" w:cs="Times New Roman"/>
                <w:sz w:val="26"/>
                <w:szCs w:val="26"/>
                <w:lang w:eastAsia="ru-RU"/>
              </w:rPr>
            </w:pPr>
            <w:r w:rsidRPr="003E2285">
              <w:rPr>
                <w:rFonts w:ascii="Times New Roman" w:eastAsia="Times New Roman" w:hAnsi="Times New Roman" w:cs="Times New Roman"/>
                <w:sz w:val="26"/>
                <w:szCs w:val="26"/>
                <w:lang w:eastAsia="ru-RU"/>
              </w:rPr>
              <w:t>2029 год – 53 185 000,00 рублей;</w:t>
            </w:r>
          </w:p>
          <w:p w:rsidR="00C22373" w:rsidRPr="003E2285" w:rsidRDefault="00BC042C" w:rsidP="00BC042C">
            <w:pPr>
              <w:jc w:val="both"/>
              <w:rPr>
                <w:sz w:val="26"/>
                <w:szCs w:val="26"/>
              </w:rPr>
            </w:pPr>
            <w:r w:rsidRPr="003E2285">
              <w:rPr>
                <w:sz w:val="26"/>
                <w:szCs w:val="26"/>
                <w:lang w:eastAsia="ru-RU"/>
              </w:rPr>
              <w:t>2030 год – 53 185 000,00 рублей.</w:t>
            </w:r>
          </w:p>
        </w:tc>
      </w:tr>
      <w:tr w:rsidR="00C22373" w:rsidRPr="003E2285" w:rsidTr="003E2285">
        <w:trPr>
          <w:trHeight w:val="333"/>
        </w:trPr>
        <w:tc>
          <w:tcPr>
            <w:tcW w:w="567" w:type="dxa"/>
            <w:tcBorders>
              <w:top w:val="single" w:sz="4" w:space="0" w:color="000000"/>
              <w:left w:val="single" w:sz="4" w:space="0" w:color="000000"/>
              <w:bottom w:val="single" w:sz="4" w:space="0" w:color="000000"/>
            </w:tcBorders>
          </w:tcPr>
          <w:p w:rsidR="00C22373" w:rsidRPr="003E2285" w:rsidRDefault="00C22373" w:rsidP="001D3C6E">
            <w:pPr>
              <w:autoSpaceDE w:val="0"/>
              <w:autoSpaceDN w:val="0"/>
              <w:adjustRightInd w:val="0"/>
              <w:rPr>
                <w:rFonts w:eastAsia="Arial"/>
                <w:sz w:val="26"/>
                <w:szCs w:val="26"/>
              </w:rPr>
            </w:pPr>
            <w:r w:rsidRPr="003E2285">
              <w:rPr>
                <w:rFonts w:eastAsia="Arial"/>
                <w:sz w:val="26"/>
                <w:szCs w:val="26"/>
              </w:rPr>
              <w:lastRenderedPageBreak/>
              <w:t>12</w:t>
            </w:r>
          </w:p>
        </w:tc>
        <w:tc>
          <w:tcPr>
            <w:tcW w:w="3119" w:type="dxa"/>
            <w:tcBorders>
              <w:top w:val="single" w:sz="4" w:space="0" w:color="000000"/>
              <w:left w:val="single" w:sz="4" w:space="0" w:color="000000"/>
              <w:bottom w:val="single" w:sz="4" w:space="0" w:color="000000"/>
            </w:tcBorders>
          </w:tcPr>
          <w:p w:rsidR="00C22373" w:rsidRPr="003E2285" w:rsidRDefault="00C22373" w:rsidP="001D3C6E">
            <w:pPr>
              <w:suppressAutoHyphens w:val="0"/>
              <w:autoSpaceDE w:val="0"/>
              <w:autoSpaceDN w:val="0"/>
              <w:adjustRightInd w:val="0"/>
              <w:rPr>
                <w:sz w:val="26"/>
                <w:szCs w:val="26"/>
                <w:lang w:eastAsia="ru-RU"/>
              </w:rPr>
            </w:pPr>
            <w:r w:rsidRPr="003E2285">
              <w:rPr>
                <w:sz w:val="26"/>
                <w:szCs w:val="26"/>
                <w:lang w:eastAsia="ru-RU"/>
              </w:rPr>
              <w:t>Направление Стратегии социально-экономического развития города Покачи до 2030 года</w:t>
            </w:r>
          </w:p>
          <w:p w:rsidR="00C22373" w:rsidRPr="003E2285" w:rsidRDefault="00C22373" w:rsidP="001D3C6E">
            <w:pPr>
              <w:suppressAutoHyphens w:val="0"/>
              <w:autoSpaceDE w:val="0"/>
              <w:autoSpaceDN w:val="0"/>
              <w:adjustRightInd w:val="0"/>
              <w:jc w:val="both"/>
              <w:rPr>
                <w:rFonts w:eastAsia="Arial"/>
                <w:sz w:val="26"/>
                <w:szCs w:val="26"/>
              </w:rPr>
            </w:pPr>
          </w:p>
        </w:tc>
        <w:tc>
          <w:tcPr>
            <w:tcW w:w="6061" w:type="dxa"/>
            <w:tcBorders>
              <w:top w:val="single" w:sz="4" w:space="0" w:color="000000"/>
              <w:left w:val="single" w:sz="4" w:space="0" w:color="000000"/>
              <w:bottom w:val="single" w:sz="4" w:space="0" w:color="000000"/>
              <w:right w:val="single" w:sz="4" w:space="0" w:color="000000"/>
            </w:tcBorders>
          </w:tcPr>
          <w:p w:rsidR="00C22373" w:rsidRPr="003E2285" w:rsidRDefault="00C22373" w:rsidP="001D3C6E">
            <w:pPr>
              <w:pStyle w:val="ae"/>
              <w:tabs>
                <w:tab w:val="clear" w:pos="1080"/>
                <w:tab w:val="left" w:pos="993"/>
                <w:tab w:val="left" w:pos="1134"/>
              </w:tabs>
              <w:spacing w:after="0"/>
              <w:ind w:left="0"/>
              <w:jc w:val="both"/>
              <w:rPr>
                <w:sz w:val="26"/>
                <w:szCs w:val="26"/>
              </w:rPr>
            </w:pPr>
            <w:r w:rsidRPr="003E2285">
              <w:rPr>
                <w:sz w:val="26"/>
                <w:szCs w:val="26"/>
              </w:rPr>
              <w:t>1. Повышение качества жизни населения (часть 1 статьи 4 главы 2).</w:t>
            </w:r>
          </w:p>
          <w:p w:rsidR="00C22373" w:rsidRPr="003E2285" w:rsidRDefault="00C22373" w:rsidP="001D3C6E">
            <w:pPr>
              <w:pStyle w:val="ae"/>
              <w:tabs>
                <w:tab w:val="clear" w:pos="1080"/>
                <w:tab w:val="left" w:pos="993"/>
                <w:tab w:val="left" w:pos="1134"/>
              </w:tabs>
              <w:spacing w:after="0"/>
              <w:ind w:left="0"/>
              <w:jc w:val="both"/>
              <w:rPr>
                <w:sz w:val="26"/>
                <w:szCs w:val="26"/>
              </w:rPr>
            </w:pPr>
            <w:r w:rsidRPr="003E2285">
              <w:rPr>
                <w:sz w:val="26"/>
                <w:szCs w:val="26"/>
              </w:rPr>
              <w:t>2.Развитие гражданского общества (пункт 10 статьи 10 главы 4).</w:t>
            </w:r>
          </w:p>
          <w:p w:rsidR="00C22373" w:rsidRPr="003E2285" w:rsidRDefault="00C22373" w:rsidP="001D3C6E">
            <w:pPr>
              <w:pStyle w:val="ae"/>
              <w:tabs>
                <w:tab w:val="clear" w:pos="1080"/>
                <w:tab w:val="left" w:pos="993"/>
                <w:tab w:val="left" w:pos="1134"/>
              </w:tabs>
              <w:spacing w:after="0"/>
              <w:ind w:left="0"/>
              <w:jc w:val="both"/>
              <w:rPr>
                <w:sz w:val="26"/>
                <w:szCs w:val="26"/>
              </w:rPr>
            </w:pPr>
            <w:r w:rsidRPr="003E2285">
              <w:rPr>
                <w:sz w:val="26"/>
                <w:szCs w:val="26"/>
              </w:rPr>
              <w:t>3. Развитие культурных потребностей населения (пункт 1 статьи 13, главы 4).</w:t>
            </w:r>
          </w:p>
          <w:p w:rsidR="00C22373" w:rsidRPr="003E2285" w:rsidRDefault="00C22373" w:rsidP="001D3C6E">
            <w:pPr>
              <w:pStyle w:val="ae"/>
              <w:tabs>
                <w:tab w:val="clear" w:pos="1080"/>
                <w:tab w:val="left" w:pos="993"/>
                <w:tab w:val="left" w:pos="1134"/>
              </w:tabs>
              <w:spacing w:after="0"/>
              <w:ind w:left="0"/>
              <w:jc w:val="both"/>
              <w:rPr>
                <w:sz w:val="26"/>
                <w:szCs w:val="26"/>
              </w:rPr>
            </w:pPr>
            <w:r w:rsidRPr="003E2285">
              <w:rPr>
                <w:sz w:val="26"/>
                <w:szCs w:val="26"/>
              </w:rPr>
              <w:t>4. Развитие и популяризации физической культуры и спорта в городе (подпункт 1 части 1 статьи 15 главы 4).</w:t>
            </w:r>
          </w:p>
          <w:p w:rsidR="00C22373" w:rsidRPr="003E2285" w:rsidRDefault="00C22373" w:rsidP="001D3C6E">
            <w:pPr>
              <w:autoSpaceDE w:val="0"/>
              <w:autoSpaceDN w:val="0"/>
              <w:adjustRightInd w:val="0"/>
              <w:jc w:val="both"/>
              <w:rPr>
                <w:sz w:val="26"/>
                <w:szCs w:val="26"/>
              </w:rPr>
            </w:pPr>
            <w:r w:rsidRPr="003E2285">
              <w:rPr>
                <w:sz w:val="26"/>
                <w:szCs w:val="26"/>
              </w:rPr>
              <w:t>5. Обеспечение населения города благоустроенным жильём и повышение инфраструктурной обеспеченности  (пункт 6 части 1 статьи 16 главы 4).</w:t>
            </w:r>
          </w:p>
        </w:tc>
      </w:tr>
      <w:tr w:rsidR="00BC042C" w:rsidRPr="003E2285" w:rsidTr="003E2285">
        <w:trPr>
          <w:trHeight w:val="333"/>
        </w:trPr>
        <w:tc>
          <w:tcPr>
            <w:tcW w:w="567" w:type="dxa"/>
            <w:tcBorders>
              <w:top w:val="single" w:sz="4" w:space="0" w:color="000000"/>
              <w:left w:val="single" w:sz="4" w:space="0" w:color="000000"/>
              <w:bottom w:val="single" w:sz="4" w:space="0" w:color="000000"/>
            </w:tcBorders>
          </w:tcPr>
          <w:p w:rsidR="00BC042C" w:rsidRPr="003E2285" w:rsidRDefault="00F42EB0" w:rsidP="001D3C6E">
            <w:pPr>
              <w:autoSpaceDE w:val="0"/>
              <w:autoSpaceDN w:val="0"/>
              <w:adjustRightInd w:val="0"/>
              <w:rPr>
                <w:rFonts w:eastAsia="Arial"/>
                <w:sz w:val="26"/>
                <w:szCs w:val="26"/>
              </w:rPr>
            </w:pPr>
            <w:r w:rsidRPr="003E2285">
              <w:rPr>
                <w:rFonts w:eastAsia="Arial"/>
                <w:sz w:val="26"/>
                <w:szCs w:val="26"/>
              </w:rPr>
              <w:t>13</w:t>
            </w:r>
          </w:p>
        </w:tc>
        <w:tc>
          <w:tcPr>
            <w:tcW w:w="3119" w:type="dxa"/>
            <w:tcBorders>
              <w:top w:val="single" w:sz="4" w:space="0" w:color="000000"/>
              <w:left w:val="single" w:sz="4" w:space="0" w:color="000000"/>
              <w:bottom w:val="single" w:sz="4" w:space="0" w:color="000000"/>
            </w:tcBorders>
          </w:tcPr>
          <w:p w:rsidR="00F42EB0" w:rsidRPr="003E2285" w:rsidRDefault="00F42EB0" w:rsidP="00F42EB0">
            <w:pPr>
              <w:autoSpaceDE w:val="0"/>
              <w:autoSpaceDN w:val="0"/>
              <w:adjustRightInd w:val="0"/>
              <w:rPr>
                <w:rFonts w:eastAsia="Arial"/>
                <w:sz w:val="26"/>
                <w:szCs w:val="26"/>
              </w:rPr>
            </w:pPr>
            <w:r w:rsidRPr="003E2285">
              <w:rPr>
                <w:rFonts w:eastAsia="Arial"/>
                <w:sz w:val="26"/>
                <w:szCs w:val="26"/>
              </w:rPr>
              <w:t>Объем налоговых расходов</w:t>
            </w:r>
          </w:p>
          <w:p w:rsidR="00F42EB0" w:rsidRPr="003E2285" w:rsidRDefault="00F42EB0" w:rsidP="00F42EB0">
            <w:pPr>
              <w:autoSpaceDE w:val="0"/>
              <w:autoSpaceDN w:val="0"/>
              <w:adjustRightInd w:val="0"/>
              <w:rPr>
                <w:rFonts w:eastAsia="Arial"/>
                <w:sz w:val="26"/>
                <w:szCs w:val="26"/>
              </w:rPr>
            </w:pPr>
            <w:r w:rsidRPr="003E2285">
              <w:rPr>
                <w:rFonts w:eastAsia="Arial"/>
                <w:sz w:val="26"/>
                <w:szCs w:val="26"/>
              </w:rPr>
              <w:t>муниципального образования</w:t>
            </w:r>
          </w:p>
          <w:p w:rsidR="00F42EB0" w:rsidRPr="003E2285" w:rsidRDefault="00F42EB0" w:rsidP="00F42EB0">
            <w:pPr>
              <w:autoSpaceDE w:val="0"/>
              <w:autoSpaceDN w:val="0"/>
              <w:adjustRightInd w:val="0"/>
              <w:rPr>
                <w:rFonts w:eastAsia="Arial"/>
                <w:sz w:val="26"/>
                <w:szCs w:val="26"/>
              </w:rPr>
            </w:pPr>
            <w:r w:rsidRPr="003E2285">
              <w:rPr>
                <w:rFonts w:eastAsia="Arial"/>
                <w:sz w:val="26"/>
                <w:szCs w:val="26"/>
              </w:rPr>
              <w:t>(с расшифровкой по годам реализации</w:t>
            </w:r>
          </w:p>
          <w:p w:rsidR="00BC042C" w:rsidRPr="003E2285" w:rsidRDefault="00F42EB0" w:rsidP="00F42EB0">
            <w:pPr>
              <w:suppressAutoHyphens w:val="0"/>
              <w:autoSpaceDE w:val="0"/>
              <w:autoSpaceDN w:val="0"/>
              <w:adjustRightInd w:val="0"/>
              <w:rPr>
                <w:sz w:val="26"/>
                <w:szCs w:val="26"/>
                <w:lang w:eastAsia="ru-RU"/>
              </w:rPr>
            </w:pPr>
            <w:r w:rsidRPr="003E2285">
              <w:rPr>
                <w:sz w:val="26"/>
                <w:szCs w:val="26"/>
              </w:rPr>
              <w:t>муниципальной программы)</w:t>
            </w:r>
          </w:p>
        </w:tc>
        <w:tc>
          <w:tcPr>
            <w:tcW w:w="6061" w:type="dxa"/>
            <w:tcBorders>
              <w:top w:val="single" w:sz="4" w:space="0" w:color="000000"/>
              <w:left w:val="single" w:sz="4" w:space="0" w:color="000000"/>
              <w:bottom w:val="single" w:sz="4" w:space="0" w:color="000000"/>
              <w:right w:val="single" w:sz="4" w:space="0" w:color="000000"/>
            </w:tcBorders>
          </w:tcPr>
          <w:p w:rsidR="00BC042C" w:rsidRPr="003E2285" w:rsidRDefault="00DC0DE1" w:rsidP="00BC042C">
            <w:pPr>
              <w:pStyle w:val="ae"/>
              <w:tabs>
                <w:tab w:val="clear" w:pos="1080"/>
                <w:tab w:val="left" w:pos="993"/>
                <w:tab w:val="left" w:pos="1134"/>
              </w:tabs>
              <w:spacing w:after="0"/>
              <w:ind w:left="0"/>
              <w:jc w:val="both"/>
              <w:rPr>
                <w:sz w:val="26"/>
                <w:szCs w:val="26"/>
              </w:rPr>
            </w:pPr>
            <w:r>
              <w:rPr>
                <w:sz w:val="26"/>
                <w:szCs w:val="26"/>
              </w:rPr>
              <w:t>отсутствует</w:t>
            </w:r>
          </w:p>
        </w:tc>
      </w:tr>
    </w:tbl>
    <w:p w:rsidR="00C22373" w:rsidRPr="003E2285" w:rsidRDefault="00C22373" w:rsidP="003E2285">
      <w:pPr>
        <w:pStyle w:val="ConsPlusNormal"/>
        <w:widowControl/>
        <w:ind w:firstLine="709"/>
        <w:jc w:val="both"/>
        <w:rPr>
          <w:rFonts w:ascii="Times New Roman" w:hAnsi="Times New Roman" w:cs="Times New Roman"/>
          <w:sz w:val="26"/>
          <w:szCs w:val="26"/>
        </w:rPr>
      </w:pPr>
    </w:p>
    <w:p w:rsidR="00C22373" w:rsidRPr="003E2285" w:rsidRDefault="00C22373" w:rsidP="003E2285">
      <w:pPr>
        <w:pStyle w:val="ConsPlusNormal"/>
        <w:widowControl/>
        <w:ind w:firstLine="709"/>
        <w:jc w:val="both"/>
        <w:rPr>
          <w:rFonts w:ascii="Times New Roman" w:hAnsi="Times New Roman" w:cs="Times New Roman"/>
          <w:b/>
          <w:sz w:val="26"/>
          <w:szCs w:val="26"/>
        </w:rPr>
      </w:pPr>
      <w:r w:rsidRPr="003E2285">
        <w:rPr>
          <w:rFonts w:ascii="Times New Roman" w:hAnsi="Times New Roman" w:cs="Times New Roman"/>
          <w:sz w:val="26"/>
          <w:szCs w:val="26"/>
        </w:rPr>
        <w:t>С</w:t>
      </w:r>
      <w:r w:rsidR="00CA354F">
        <w:rPr>
          <w:rFonts w:ascii="Times New Roman" w:hAnsi="Times New Roman" w:cs="Times New Roman"/>
          <w:sz w:val="26"/>
          <w:szCs w:val="26"/>
        </w:rPr>
        <w:t>татья 3</w:t>
      </w:r>
      <w:r w:rsidRPr="003E2285">
        <w:rPr>
          <w:rFonts w:ascii="Times New Roman" w:hAnsi="Times New Roman" w:cs="Times New Roman"/>
          <w:sz w:val="26"/>
          <w:szCs w:val="26"/>
        </w:rPr>
        <w:t>.</w:t>
      </w:r>
      <w:r w:rsidRPr="003E2285">
        <w:rPr>
          <w:rFonts w:ascii="Times New Roman" w:hAnsi="Times New Roman" w:cs="Times New Roman"/>
          <w:b/>
          <w:sz w:val="26"/>
          <w:szCs w:val="26"/>
        </w:rPr>
        <w:t xml:space="preserve">Механизм реализации программы </w:t>
      </w:r>
    </w:p>
    <w:p w:rsidR="00C22373" w:rsidRPr="003E2285" w:rsidRDefault="00C22373" w:rsidP="003E2285">
      <w:pPr>
        <w:pStyle w:val="ConsPlusNormal"/>
        <w:widowControl/>
        <w:ind w:firstLine="709"/>
        <w:jc w:val="center"/>
        <w:rPr>
          <w:rFonts w:ascii="Times New Roman" w:hAnsi="Times New Roman" w:cs="Times New Roman"/>
          <w:sz w:val="26"/>
          <w:szCs w:val="26"/>
        </w:rPr>
      </w:pP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1. Механизм реализации муниципальной программы представляет собой скоординированное по срокам и направлениям взаимодействие ответственных исполнителей с учетом меняющихся социально-экономических условий. В зависимости от изменения задач на разной стадии исполнения отдельные мероприятия муниципальной программы могут быть заменены на другие, в большей степени, отвечающие задачам конкретного периода.</w:t>
      </w:r>
    </w:p>
    <w:p w:rsidR="00C22373" w:rsidRPr="003E2285" w:rsidRDefault="00C22373" w:rsidP="003E2285">
      <w:pPr>
        <w:pStyle w:val="ConsPlusNormal"/>
        <w:ind w:firstLine="709"/>
        <w:jc w:val="both"/>
        <w:rPr>
          <w:rFonts w:ascii="Times New Roman" w:hAnsi="Times New Roman" w:cs="Times New Roman"/>
          <w:sz w:val="26"/>
          <w:szCs w:val="26"/>
        </w:rPr>
      </w:pPr>
      <w:r w:rsidRPr="003E2285">
        <w:rPr>
          <w:rFonts w:ascii="Times New Roman" w:hAnsi="Times New Roman" w:cs="Times New Roman"/>
          <w:sz w:val="26"/>
          <w:szCs w:val="26"/>
        </w:rPr>
        <w:t xml:space="preserve">Ответственные исполнители муниципальной программы несут ответственность за ее реализацию и конечные результаты, целевое и эффективное использование выделяемых на ее выполнение средств, уточняют сроки реализации мероприятий муниципальной программы и объемы их финансирования. </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2. Реализацию мероприятий муниципальной программы осуществляют ответственные исполнители муниципальной программы. При текущем управлении реализацией муниципальной программы ответственные исполнители выполняют следующие основные задачи:</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1) осуществляют разработку и принятие нормативных правовых актов администрации города Покачи, необходимых для выполнения муниципальной программы;</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2) вносят предложения об изменениях и дополнениях в муниципальную программу, осуществляют корректировку мероприятий муниципальной программы по источникам и объемам финансирования, по перечню предлагаемых к реализации задач при принятии бюджета города Покачи;</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3) контролируют ход реализации муниципальной программы, изучают и обобщают результаты.</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lastRenderedPageBreak/>
        <w:t>3. Оценка результатов и показателей выполнения основных мероприятий муниципальной программы, их эффективности осуществляется в порядке, установленном нормативными правовыми актами администрации города Покачи.</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4. Реализацию мероприятий муниципальной программы осуществляет ответственный исполнитель муниципальной программы МКУ «УМТО».</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5. Ответственный исполнитель муниципальной программы в пределах своей компетенции:</w:t>
      </w:r>
    </w:p>
    <w:p w:rsidR="00C22373" w:rsidRPr="003E2285" w:rsidRDefault="00C22373" w:rsidP="003E2285">
      <w:pPr>
        <w:suppressAutoHyphens w:val="0"/>
        <w:autoSpaceDE w:val="0"/>
        <w:autoSpaceDN w:val="0"/>
        <w:adjustRightInd w:val="0"/>
        <w:ind w:firstLine="709"/>
        <w:jc w:val="both"/>
        <w:rPr>
          <w:sz w:val="26"/>
          <w:szCs w:val="26"/>
          <w:lang w:eastAsia="ru-RU"/>
        </w:rPr>
      </w:pPr>
      <w:r w:rsidRPr="003E2285">
        <w:rPr>
          <w:sz w:val="26"/>
          <w:szCs w:val="26"/>
          <w:lang w:eastAsia="ru-RU"/>
        </w:rPr>
        <w:t xml:space="preserve">1) участвует в </w:t>
      </w:r>
      <w:r w:rsidRPr="003E2285">
        <w:rPr>
          <w:sz w:val="26"/>
          <w:szCs w:val="26"/>
        </w:rPr>
        <w:t>подготовке проектов нормативных правовых актов, вносит предложения об изменениях и дополнениях в программу;</w:t>
      </w:r>
    </w:p>
    <w:p w:rsidR="00C22373" w:rsidRPr="003E2285" w:rsidRDefault="00C22373" w:rsidP="003E2285">
      <w:pPr>
        <w:suppressAutoHyphens w:val="0"/>
        <w:autoSpaceDE w:val="0"/>
        <w:autoSpaceDN w:val="0"/>
        <w:adjustRightInd w:val="0"/>
        <w:ind w:firstLine="709"/>
        <w:jc w:val="both"/>
        <w:rPr>
          <w:sz w:val="26"/>
          <w:szCs w:val="26"/>
          <w:lang w:eastAsia="ru-RU"/>
        </w:rPr>
      </w:pPr>
      <w:r w:rsidRPr="003E2285">
        <w:rPr>
          <w:sz w:val="26"/>
          <w:szCs w:val="26"/>
          <w:lang w:eastAsia="ru-RU"/>
        </w:rPr>
        <w:t>2) участвует в реализации муниципальной программы и отвечает за выполнение направлений программы, обеспечивает выполнение программных мероприятий;</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lang w:eastAsia="ru-RU"/>
        </w:rPr>
        <w:t xml:space="preserve">3) участвует в подготовке отчетных материалов по вопросам реализации программных мероприятий, </w:t>
      </w:r>
      <w:r w:rsidRPr="003E2285">
        <w:rPr>
          <w:rFonts w:ascii="Times New Roman" w:hAnsi="Times New Roman" w:cs="Times New Roman"/>
          <w:sz w:val="26"/>
          <w:szCs w:val="26"/>
        </w:rPr>
        <w:t>предоставляет ответственному исполнителю муниципальной программы отчетность о ходе реализации мероприятий муниципальной программы;</w:t>
      </w:r>
    </w:p>
    <w:p w:rsidR="00C22373" w:rsidRPr="003E2285" w:rsidRDefault="00C22373" w:rsidP="003E2285">
      <w:pPr>
        <w:pStyle w:val="ConsPlusNormal"/>
        <w:widowControl/>
        <w:ind w:firstLine="709"/>
        <w:jc w:val="both"/>
        <w:rPr>
          <w:rFonts w:ascii="Times New Roman" w:hAnsi="Times New Roman" w:cs="Times New Roman"/>
          <w:sz w:val="26"/>
          <w:szCs w:val="26"/>
          <w:lang w:eastAsia="ru-RU"/>
        </w:rPr>
      </w:pPr>
      <w:r w:rsidRPr="003E2285">
        <w:rPr>
          <w:rFonts w:ascii="Times New Roman" w:hAnsi="Times New Roman" w:cs="Times New Roman"/>
          <w:sz w:val="26"/>
          <w:szCs w:val="26"/>
        </w:rPr>
        <w:t>4) отслеживает и координирует объемы формирования программы, составляет проекты заявок.</w:t>
      </w:r>
    </w:p>
    <w:p w:rsidR="00C22373" w:rsidRPr="003E2285" w:rsidRDefault="00C22373" w:rsidP="003E2285">
      <w:pPr>
        <w:pStyle w:val="ConsPlusNormal"/>
        <w:ind w:firstLine="709"/>
        <w:jc w:val="both"/>
        <w:rPr>
          <w:rFonts w:ascii="Times New Roman" w:hAnsi="Times New Roman" w:cs="Times New Roman"/>
          <w:sz w:val="26"/>
          <w:szCs w:val="26"/>
        </w:rPr>
      </w:pPr>
      <w:r w:rsidRPr="003E2285">
        <w:rPr>
          <w:rFonts w:ascii="Times New Roman" w:hAnsi="Times New Roman" w:cs="Times New Roman"/>
          <w:sz w:val="26"/>
          <w:szCs w:val="26"/>
        </w:rPr>
        <w:t>6. Реализацию мероприятий ответственный исполнитель муниципальной  программы МКУ «УМТО» осуществляет в соответствии с муниципальными контрактами на поставки товаров, выполнение работ, оказание услуг для муниципальных нужд, заключаемых в порядке, установленном законодательством Российской Федерации, посредством доведения до подведомственных казенных учреждений необходимых для реализации программных мероприятий объемов бюджетных ассигнований и лимитов бюджетных обязательств.</w:t>
      </w:r>
    </w:p>
    <w:p w:rsidR="00C22373" w:rsidRPr="003E2285" w:rsidRDefault="00C22373" w:rsidP="003E2285">
      <w:pPr>
        <w:pStyle w:val="ConsPlusNormal"/>
        <w:ind w:firstLine="709"/>
        <w:jc w:val="both"/>
        <w:rPr>
          <w:rFonts w:ascii="Times New Roman" w:hAnsi="Times New Roman" w:cs="Times New Roman"/>
          <w:sz w:val="26"/>
          <w:szCs w:val="26"/>
        </w:rPr>
      </w:pPr>
      <w:r w:rsidRPr="003E2285">
        <w:rPr>
          <w:rFonts w:ascii="Times New Roman" w:hAnsi="Times New Roman" w:cs="Times New Roman"/>
          <w:sz w:val="26"/>
          <w:szCs w:val="26"/>
        </w:rPr>
        <w:t>7. Реализация мероприятий муниципальной программы осуществляется с учетом принципов «бережливого производства, внедрения решений по повышению энергосбережения. Должностные лица ответственных исполнителей муниципальной программы несут персональную ответственность за реализацию мероприятий и достижение показателей муниципальной программы.</w:t>
      </w:r>
    </w:p>
    <w:p w:rsidR="00C22373" w:rsidRPr="003E2285" w:rsidRDefault="00C22373" w:rsidP="003E2285">
      <w:pPr>
        <w:pStyle w:val="ConsPlusNormal"/>
        <w:widowControl/>
        <w:ind w:firstLine="709"/>
        <w:jc w:val="both"/>
        <w:rPr>
          <w:rFonts w:ascii="Times New Roman" w:hAnsi="Times New Roman" w:cs="Times New Roman"/>
          <w:sz w:val="26"/>
          <w:szCs w:val="26"/>
        </w:rPr>
      </w:pPr>
      <w:r w:rsidRPr="003E2285">
        <w:rPr>
          <w:rFonts w:ascii="Times New Roman" w:hAnsi="Times New Roman" w:cs="Times New Roman"/>
          <w:sz w:val="26"/>
          <w:szCs w:val="26"/>
        </w:rPr>
        <w:t>8. Финансовое обеспечение мероприятий муниципальной программы осуществляется за счет средств местного бюджета</w:t>
      </w:r>
    </w:p>
    <w:p w:rsidR="00C22373" w:rsidRPr="003E2285" w:rsidRDefault="00C22373" w:rsidP="003E2285">
      <w:pPr>
        <w:pStyle w:val="ConsPlusNormal"/>
        <w:widowControl/>
        <w:ind w:firstLine="709"/>
        <w:jc w:val="both"/>
        <w:rPr>
          <w:rFonts w:ascii="Times New Roman" w:hAnsi="Times New Roman" w:cs="Times New Roman"/>
          <w:b/>
          <w:sz w:val="26"/>
          <w:szCs w:val="26"/>
        </w:rPr>
      </w:pPr>
    </w:p>
    <w:p w:rsidR="00C22373" w:rsidRPr="003E2285" w:rsidRDefault="00C22373" w:rsidP="003E2285">
      <w:pPr>
        <w:pStyle w:val="ConsPlusNormal"/>
        <w:widowControl/>
        <w:ind w:firstLine="709"/>
        <w:jc w:val="both"/>
        <w:rPr>
          <w:rFonts w:ascii="Times New Roman" w:hAnsi="Times New Roman" w:cs="Times New Roman"/>
          <w:b/>
          <w:sz w:val="26"/>
          <w:szCs w:val="26"/>
        </w:rPr>
      </w:pPr>
      <w:r w:rsidRPr="003E2285">
        <w:rPr>
          <w:rFonts w:ascii="Times New Roman" w:hAnsi="Times New Roman" w:cs="Times New Roman"/>
          <w:sz w:val="26"/>
          <w:szCs w:val="26"/>
        </w:rPr>
        <w:t xml:space="preserve">Статья </w:t>
      </w:r>
      <w:r w:rsidR="00F42EB0" w:rsidRPr="003E2285">
        <w:rPr>
          <w:rFonts w:ascii="Times New Roman" w:hAnsi="Times New Roman" w:cs="Times New Roman"/>
          <w:sz w:val="26"/>
          <w:szCs w:val="26"/>
        </w:rPr>
        <w:t>4</w:t>
      </w:r>
      <w:r w:rsidRPr="003E2285">
        <w:rPr>
          <w:rFonts w:ascii="Times New Roman" w:hAnsi="Times New Roman" w:cs="Times New Roman"/>
          <w:sz w:val="26"/>
          <w:szCs w:val="26"/>
        </w:rPr>
        <w:t>.</w:t>
      </w:r>
      <w:r w:rsidRPr="003E2285">
        <w:rPr>
          <w:rFonts w:ascii="Times New Roman" w:hAnsi="Times New Roman" w:cs="Times New Roman"/>
          <w:b/>
          <w:sz w:val="26"/>
          <w:szCs w:val="26"/>
        </w:rPr>
        <w:t xml:space="preserve"> Таблицы к муниципальной программе</w:t>
      </w:r>
    </w:p>
    <w:p w:rsidR="00C22373" w:rsidRPr="003E2285" w:rsidRDefault="00C22373" w:rsidP="00C22373">
      <w:pPr>
        <w:tabs>
          <w:tab w:val="left" w:pos="851"/>
        </w:tabs>
        <w:jc w:val="right"/>
        <w:rPr>
          <w:sz w:val="26"/>
          <w:szCs w:val="26"/>
        </w:rPr>
      </w:pPr>
    </w:p>
    <w:p w:rsidR="00C22373" w:rsidRPr="003E2285" w:rsidRDefault="00C22373" w:rsidP="00C22373">
      <w:pPr>
        <w:tabs>
          <w:tab w:val="left" w:pos="851"/>
        </w:tabs>
        <w:jc w:val="right"/>
        <w:rPr>
          <w:sz w:val="26"/>
          <w:szCs w:val="26"/>
        </w:rPr>
        <w:sectPr w:rsidR="00C22373" w:rsidRPr="003E2285" w:rsidSect="005201AE">
          <w:headerReference w:type="default" r:id="rId15"/>
          <w:footnotePr>
            <w:pos w:val="beneathText"/>
          </w:footnotePr>
          <w:pgSz w:w="11905" w:h="16837" w:code="9"/>
          <w:pgMar w:top="284" w:right="567" w:bottom="567" w:left="1701" w:header="0" w:footer="720" w:gutter="0"/>
          <w:pgNumType w:start="3"/>
          <w:cols w:space="720"/>
          <w:docGrid w:linePitch="381"/>
        </w:sectPr>
      </w:pPr>
    </w:p>
    <w:p w:rsidR="00C22373" w:rsidRDefault="00C22373" w:rsidP="00C22373">
      <w:pPr>
        <w:pStyle w:val="ConsPlusNormal"/>
        <w:ind w:firstLine="709"/>
        <w:jc w:val="right"/>
        <w:rPr>
          <w:rFonts w:ascii="Times New Roman" w:hAnsi="Times New Roman" w:cs="Times New Roman"/>
          <w:sz w:val="26"/>
          <w:szCs w:val="26"/>
        </w:rPr>
      </w:pPr>
      <w:r w:rsidRPr="00055B67">
        <w:rPr>
          <w:rFonts w:ascii="Times New Roman" w:hAnsi="Times New Roman" w:cs="Times New Roman"/>
          <w:sz w:val="26"/>
          <w:szCs w:val="26"/>
        </w:rPr>
        <w:lastRenderedPageBreak/>
        <w:t>Таблица 1</w:t>
      </w:r>
    </w:p>
    <w:p w:rsidR="00C22373" w:rsidRDefault="00C22373" w:rsidP="00C22373">
      <w:pPr>
        <w:pStyle w:val="ConsPlusNormal"/>
        <w:ind w:firstLine="709"/>
        <w:jc w:val="center"/>
        <w:rPr>
          <w:rFonts w:ascii="Times New Roman" w:hAnsi="Times New Roman" w:cs="Times New Roman"/>
          <w:b/>
          <w:sz w:val="24"/>
          <w:szCs w:val="24"/>
        </w:rPr>
      </w:pPr>
      <w:r w:rsidRPr="00AF3FF1">
        <w:rPr>
          <w:rFonts w:ascii="Times New Roman" w:hAnsi="Times New Roman" w:cs="Times New Roman"/>
          <w:b/>
          <w:sz w:val="24"/>
          <w:szCs w:val="24"/>
        </w:rPr>
        <w:t>Целевые показатели</w:t>
      </w:r>
      <w:r w:rsidR="00E104D7">
        <w:rPr>
          <w:rFonts w:ascii="Times New Roman" w:hAnsi="Times New Roman" w:cs="Times New Roman"/>
          <w:b/>
          <w:sz w:val="24"/>
          <w:szCs w:val="24"/>
        </w:rPr>
        <w:t xml:space="preserve"> </w:t>
      </w:r>
      <w:r w:rsidRPr="00AF3FF1">
        <w:rPr>
          <w:rFonts w:ascii="Times New Roman" w:hAnsi="Times New Roman" w:cs="Times New Roman"/>
          <w:b/>
          <w:sz w:val="24"/>
          <w:szCs w:val="24"/>
        </w:rPr>
        <w:t xml:space="preserve">муниципальной программы </w:t>
      </w:r>
    </w:p>
    <w:p w:rsidR="00BC042C" w:rsidRDefault="00BC042C" w:rsidP="00C22373">
      <w:pPr>
        <w:pStyle w:val="ConsPlusNormal"/>
        <w:ind w:firstLine="709"/>
        <w:jc w:val="center"/>
        <w:rPr>
          <w:rFonts w:ascii="Times New Roman" w:hAnsi="Times New Roman" w:cs="Times New Roman"/>
          <w:b/>
          <w:sz w:val="24"/>
          <w:szCs w:val="24"/>
        </w:rPr>
      </w:pPr>
    </w:p>
    <w:tbl>
      <w:tblPr>
        <w:tblpPr w:leftFromText="180" w:rightFromText="180" w:vertAnchor="text" w:horzAnchor="margin" w:tblpXSpec="center" w:tblpY="506"/>
        <w:tblW w:w="15276" w:type="dxa"/>
        <w:tblLayout w:type="fixed"/>
        <w:tblLook w:val="04A0"/>
      </w:tblPr>
      <w:tblGrid>
        <w:gridCol w:w="568"/>
        <w:gridCol w:w="1559"/>
        <w:gridCol w:w="1276"/>
        <w:gridCol w:w="850"/>
        <w:gridCol w:w="851"/>
        <w:gridCol w:w="850"/>
        <w:gridCol w:w="851"/>
        <w:gridCol w:w="850"/>
        <w:gridCol w:w="851"/>
        <w:gridCol w:w="850"/>
        <w:gridCol w:w="992"/>
        <w:gridCol w:w="993"/>
        <w:gridCol w:w="958"/>
        <w:gridCol w:w="850"/>
        <w:gridCol w:w="851"/>
        <w:gridCol w:w="1276"/>
      </w:tblGrid>
      <w:tr w:rsidR="00BC042C" w:rsidRPr="00666B52" w:rsidTr="00F74EF5">
        <w:trPr>
          <w:trHeight w:val="637"/>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 п/п</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 xml:space="preserve">Наименование целевых показателей </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 xml:space="preserve">Базовый показатель на начало реализации муниципальной программы </w:t>
            </w:r>
          </w:p>
        </w:tc>
        <w:tc>
          <w:tcPr>
            <w:tcW w:w="10597" w:type="dxa"/>
            <w:gridSpan w:val="12"/>
            <w:tcBorders>
              <w:top w:val="single" w:sz="4" w:space="0" w:color="auto"/>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Значения целевых показателей по годам</w:t>
            </w:r>
          </w:p>
        </w:tc>
        <w:tc>
          <w:tcPr>
            <w:tcW w:w="1276" w:type="dxa"/>
            <w:vMerge w:val="restart"/>
            <w:tcBorders>
              <w:top w:val="single" w:sz="4" w:space="0" w:color="auto"/>
              <w:left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Целевое значение показателя на момент окончания реализации муниципальной программы</w:t>
            </w:r>
          </w:p>
        </w:tc>
      </w:tr>
      <w:tr w:rsidR="00BC042C" w:rsidRPr="00666B52" w:rsidTr="00F74EF5">
        <w:trPr>
          <w:trHeight w:val="845"/>
        </w:trPr>
        <w:tc>
          <w:tcPr>
            <w:tcW w:w="568" w:type="dxa"/>
            <w:vMerge/>
            <w:tcBorders>
              <w:top w:val="single" w:sz="4" w:space="0" w:color="auto"/>
              <w:left w:val="single" w:sz="4" w:space="0" w:color="auto"/>
              <w:bottom w:val="single" w:sz="4" w:space="0" w:color="auto"/>
              <w:right w:val="single" w:sz="4" w:space="0" w:color="auto"/>
            </w:tcBorders>
            <w:vAlign w:val="center"/>
            <w:hideMark/>
          </w:tcPr>
          <w:p w:rsidR="00BC042C" w:rsidRPr="00666B52" w:rsidRDefault="00BC042C" w:rsidP="00387A88">
            <w:pPr>
              <w:suppressAutoHyphens w:val="0"/>
              <w:rPr>
                <w:b/>
                <w:bCs/>
                <w:color w:val="000000"/>
                <w:sz w:val="16"/>
                <w:szCs w:val="16"/>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C042C" w:rsidRPr="00666B52" w:rsidRDefault="00BC042C" w:rsidP="00387A88">
            <w:pPr>
              <w:suppressAutoHyphens w:val="0"/>
              <w:rPr>
                <w:b/>
                <w:bCs/>
                <w:color w:val="000000"/>
                <w:sz w:val="16"/>
                <w:szCs w:val="16"/>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C042C" w:rsidRPr="00666B52" w:rsidRDefault="00BC042C" w:rsidP="00387A88">
            <w:pPr>
              <w:suppressAutoHyphens w:val="0"/>
              <w:rPr>
                <w:b/>
                <w:bCs/>
                <w:color w:val="000000"/>
                <w:sz w:val="16"/>
                <w:szCs w:val="16"/>
                <w:lang w:eastAsia="ru-RU"/>
              </w:rPr>
            </w:pP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2019г.</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2020г.</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2021г.</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2022г.</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2023г.</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2024г.</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2025г.</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2026г.</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2027г.</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2028г.</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2029г.</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2030гг.</w:t>
            </w:r>
          </w:p>
        </w:tc>
        <w:tc>
          <w:tcPr>
            <w:tcW w:w="1276" w:type="dxa"/>
            <w:vMerge/>
            <w:tcBorders>
              <w:left w:val="single" w:sz="4" w:space="0" w:color="auto"/>
              <w:bottom w:val="single" w:sz="4" w:space="0" w:color="auto"/>
              <w:right w:val="single" w:sz="4" w:space="0" w:color="auto"/>
            </w:tcBorders>
            <w:vAlign w:val="center"/>
            <w:hideMark/>
          </w:tcPr>
          <w:p w:rsidR="00BC042C" w:rsidRPr="00666B52" w:rsidRDefault="00BC042C" w:rsidP="00387A88">
            <w:pPr>
              <w:suppressAutoHyphens w:val="0"/>
              <w:rPr>
                <w:b/>
                <w:bCs/>
                <w:color w:val="000000"/>
                <w:sz w:val="16"/>
                <w:szCs w:val="16"/>
                <w:lang w:eastAsia="ru-RU"/>
              </w:rPr>
            </w:pPr>
          </w:p>
        </w:tc>
      </w:tr>
      <w:tr w:rsidR="00BC042C" w:rsidRPr="00666B52" w:rsidTr="00F74EF5">
        <w:trPr>
          <w:trHeight w:val="315"/>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2</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3</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5</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6</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7</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8</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9</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10</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11</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12</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13</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15</w:t>
            </w:r>
          </w:p>
        </w:tc>
        <w:tc>
          <w:tcPr>
            <w:tcW w:w="1276"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suppressAutoHyphens w:val="0"/>
              <w:jc w:val="center"/>
              <w:rPr>
                <w:b/>
                <w:bCs/>
                <w:color w:val="000000"/>
                <w:sz w:val="16"/>
                <w:szCs w:val="16"/>
                <w:lang w:eastAsia="ru-RU"/>
              </w:rPr>
            </w:pPr>
            <w:r w:rsidRPr="00666B52">
              <w:rPr>
                <w:b/>
                <w:bCs/>
                <w:color w:val="000000"/>
                <w:sz w:val="16"/>
                <w:szCs w:val="16"/>
                <w:lang w:eastAsia="ru-RU"/>
              </w:rPr>
              <w:t>16</w:t>
            </w:r>
          </w:p>
        </w:tc>
      </w:tr>
      <w:tr w:rsidR="00BC042C" w:rsidRPr="00666B52" w:rsidTr="00F74EF5">
        <w:trPr>
          <w:trHeight w:val="726"/>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color w:val="000000"/>
                <w:sz w:val="16"/>
                <w:szCs w:val="16"/>
                <w:lang w:eastAsia="ru-RU"/>
              </w:rPr>
            </w:pPr>
            <w:r w:rsidRPr="00666B52">
              <w:rPr>
                <w:color w:val="000000"/>
                <w:sz w:val="16"/>
                <w:szCs w:val="16"/>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rPr>
                <w:color w:val="000000"/>
                <w:sz w:val="16"/>
                <w:szCs w:val="16"/>
                <w:lang w:eastAsia="ru-RU"/>
              </w:rPr>
            </w:pPr>
            <w:r w:rsidRPr="00666B52">
              <w:rPr>
                <w:color w:val="000000"/>
                <w:sz w:val="16"/>
                <w:szCs w:val="16"/>
                <w:lang w:eastAsia="ru-RU"/>
              </w:rPr>
              <w:t>Обслуживание  зданий, помещений, прилегающей территории * (м2)</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7 037,90</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7 037,90</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7 037,90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ind w:right="-30" w:hanging="108"/>
              <w:jc w:val="center"/>
              <w:rPr>
                <w:color w:val="000000"/>
                <w:sz w:val="16"/>
                <w:szCs w:val="16"/>
              </w:rPr>
            </w:pPr>
            <w:r w:rsidRPr="00666B52">
              <w:rPr>
                <w:color w:val="000000"/>
                <w:sz w:val="16"/>
                <w:szCs w:val="16"/>
              </w:rPr>
              <w:t>7 271,80</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7 271,80</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sz w:val="16"/>
                <w:szCs w:val="16"/>
              </w:rPr>
            </w:pPr>
            <w:r w:rsidRPr="00666B52">
              <w:rPr>
                <w:color w:val="000000"/>
                <w:sz w:val="16"/>
                <w:szCs w:val="16"/>
              </w:rPr>
              <w:t>7 271,80</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sz w:val="16"/>
                <w:szCs w:val="16"/>
              </w:rPr>
            </w:pPr>
            <w:r w:rsidRPr="00666B52">
              <w:rPr>
                <w:color w:val="000000"/>
                <w:sz w:val="16"/>
                <w:szCs w:val="16"/>
              </w:rPr>
              <w:t>7 271,80</w:t>
            </w:r>
          </w:p>
        </w:tc>
      </w:tr>
      <w:tr w:rsidR="00BC042C" w:rsidRPr="00666B52" w:rsidTr="00F74EF5">
        <w:trPr>
          <w:trHeight w:val="424"/>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color w:val="000000"/>
                <w:sz w:val="16"/>
                <w:szCs w:val="16"/>
                <w:lang w:eastAsia="ru-RU"/>
              </w:rPr>
            </w:pPr>
            <w:r w:rsidRPr="00666B52">
              <w:rPr>
                <w:color w:val="000000"/>
                <w:sz w:val="16"/>
                <w:szCs w:val="16"/>
                <w:lang w:eastAsia="ru-RU"/>
              </w:rPr>
              <w:t>2</w:t>
            </w:r>
          </w:p>
        </w:tc>
        <w:tc>
          <w:tcPr>
            <w:tcW w:w="1559"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rPr>
                <w:color w:val="000000"/>
                <w:sz w:val="16"/>
                <w:szCs w:val="16"/>
                <w:lang w:eastAsia="ru-RU"/>
              </w:rPr>
            </w:pPr>
            <w:r w:rsidRPr="00666B52">
              <w:rPr>
                <w:color w:val="000000"/>
                <w:sz w:val="16"/>
                <w:szCs w:val="16"/>
                <w:lang w:eastAsia="ru-RU"/>
              </w:rPr>
              <w:t>Количество транспортных единиц * (а/м)</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9</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11</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10</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10</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10</w:t>
            </w:r>
          </w:p>
        </w:tc>
      </w:tr>
      <w:tr w:rsidR="00BC042C" w:rsidRPr="00666B52" w:rsidTr="00F74EF5">
        <w:trPr>
          <w:trHeight w:val="546"/>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color w:val="000000"/>
                <w:sz w:val="16"/>
                <w:szCs w:val="16"/>
                <w:lang w:eastAsia="ru-RU"/>
              </w:rPr>
            </w:pPr>
            <w:r w:rsidRPr="00666B52">
              <w:rPr>
                <w:color w:val="000000"/>
                <w:sz w:val="16"/>
                <w:szCs w:val="16"/>
                <w:lang w:eastAsia="ru-RU"/>
              </w:rPr>
              <w:t>3</w:t>
            </w:r>
          </w:p>
        </w:tc>
        <w:tc>
          <w:tcPr>
            <w:tcW w:w="1559"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rPr>
                <w:color w:val="000000"/>
                <w:sz w:val="16"/>
                <w:szCs w:val="16"/>
                <w:lang w:eastAsia="ru-RU"/>
              </w:rPr>
            </w:pPr>
            <w:r w:rsidRPr="00666B52">
              <w:rPr>
                <w:color w:val="000000"/>
                <w:sz w:val="16"/>
                <w:szCs w:val="16"/>
                <w:lang w:eastAsia="ru-RU"/>
              </w:rPr>
              <w:t xml:space="preserve">Обеспечение канцелярскими товарами *(чел.) </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124</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124</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124</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124</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124</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124</w:t>
            </w:r>
          </w:p>
        </w:tc>
      </w:tr>
      <w:tr w:rsidR="00BC042C" w:rsidRPr="00666B52" w:rsidTr="00F74EF5">
        <w:trPr>
          <w:trHeight w:val="70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color w:val="000000"/>
                <w:sz w:val="16"/>
                <w:szCs w:val="16"/>
                <w:lang w:eastAsia="ru-RU"/>
              </w:rPr>
            </w:pPr>
            <w:r w:rsidRPr="00666B52">
              <w:rPr>
                <w:color w:val="000000"/>
                <w:sz w:val="16"/>
                <w:szCs w:val="16"/>
                <w:lang w:eastAsia="ru-RU"/>
              </w:rPr>
              <w:t>4</w:t>
            </w:r>
          </w:p>
        </w:tc>
        <w:tc>
          <w:tcPr>
            <w:tcW w:w="1559"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rPr>
                <w:color w:val="000000"/>
                <w:sz w:val="16"/>
                <w:szCs w:val="16"/>
                <w:lang w:eastAsia="ru-RU"/>
              </w:rPr>
            </w:pPr>
            <w:r w:rsidRPr="00666B52">
              <w:rPr>
                <w:color w:val="000000"/>
                <w:sz w:val="16"/>
                <w:szCs w:val="16"/>
                <w:lang w:eastAsia="ru-RU"/>
              </w:rPr>
              <w:t>Количество заключенных договоров, муниципальных контрактов * (шт.)</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48</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48</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48</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126</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sz w:val="16"/>
                <w:szCs w:val="16"/>
              </w:rPr>
            </w:pPr>
            <w:r w:rsidRPr="00666B52">
              <w:rPr>
                <w:color w:val="000000"/>
                <w:sz w:val="16"/>
                <w:szCs w:val="16"/>
              </w:rPr>
              <w:t>126</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sz w:val="16"/>
                <w:szCs w:val="16"/>
              </w:rPr>
            </w:pPr>
            <w:r w:rsidRPr="00666B52">
              <w:rPr>
                <w:color w:val="000000"/>
                <w:sz w:val="16"/>
                <w:szCs w:val="16"/>
              </w:rPr>
              <w:t>126</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sz w:val="16"/>
                <w:szCs w:val="16"/>
              </w:rPr>
            </w:pPr>
            <w:r w:rsidRPr="00666B52">
              <w:rPr>
                <w:color w:val="000000"/>
                <w:sz w:val="16"/>
                <w:szCs w:val="16"/>
              </w:rPr>
              <w:t>126</w:t>
            </w:r>
          </w:p>
        </w:tc>
      </w:tr>
      <w:tr w:rsidR="00BC042C" w:rsidRPr="00666B52" w:rsidTr="00F74EF5">
        <w:trPr>
          <w:trHeight w:val="267"/>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BC042C" w:rsidRPr="00666B52" w:rsidRDefault="00BC042C" w:rsidP="00387A88">
            <w:pPr>
              <w:suppressAutoHyphens w:val="0"/>
              <w:jc w:val="center"/>
              <w:rPr>
                <w:color w:val="000000"/>
                <w:sz w:val="16"/>
                <w:szCs w:val="16"/>
                <w:lang w:eastAsia="ru-RU"/>
              </w:rPr>
            </w:pPr>
            <w:r w:rsidRPr="00666B52">
              <w:rPr>
                <w:color w:val="000000"/>
                <w:sz w:val="16"/>
                <w:szCs w:val="16"/>
                <w:lang w:eastAsia="ru-RU"/>
              </w:rPr>
              <w:t>5</w:t>
            </w:r>
          </w:p>
        </w:tc>
        <w:tc>
          <w:tcPr>
            <w:tcW w:w="1559"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suppressAutoHyphens w:val="0"/>
              <w:rPr>
                <w:color w:val="000000"/>
                <w:sz w:val="16"/>
                <w:szCs w:val="16"/>
                <w:lang w:eastAsia="ru-RU"/>
              </w:rPr>
            </w:pPr>
            <w:r w:rsidRPr="00666B52">
              <w:rPr>
                <w:color w:val="000000"/>
                <w:sz w:val="16"/>
                <w:szCs w:val="16"/>
                <w:lang w:eastAsia="ru-RU"/>
              </w:rPr>
              <w:t>Количество выполненных заявок на предоставление транспортных услуг  *(шт.)</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245</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245</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245</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851"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850"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992"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993"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958" w:type="dxa"/>
            <w:tcBorders>
              <w:top w:val="nil"/>
              <w:left w:val="nil"/>
              <w:bottom w:val="single" w:sz="4" w:space="0" w:color="auto"/>
              <w:right w:val="single" w:sz="4" w:space="0" w:color="auto"/>
            </w:tcBorders>
            <w:shd w:val="clear" w:color="auto" w:fill="auto"/>
            <w:vAlign w:val="center"/>
          </w:tcPr>
          <w:p w:rsidR="00BC042C" w:rsidRPr="00666B52" w:rsidRDefault="00BC042C" w:rsidP="00387A88">
            <w:pPr>
              <w:jc w:val="center"/>
              <w:rPr>
                <w:color w:val="000000"/>
                <w:sz w:val="16"/>
                <w:szCs w:val="16"/>
              </w:rPr>
            </w:pPr>
            <w:r w:rsidRPr="00666B52">
              <w:rPr>
                <w:color w:val="000000"/>
                <w:sz w:val="16"/>
                <w:szCs w:val="16"/>
              </w:rPr>
              <w:t>245</w:t>
            </w:r>
          </w:p>
        </w:tc>
        <w:tc>
          <w:tcPr>
            <w:tcW w:w="850"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245</w:t>
            </w:r>
          </w:p>
        </w:tc>
        <w:tc>
          <w:tcPr>
            <w:tcW w:w="851"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245</w:t>
            </w:r>
          </w:p>
        </w:tc>
        <w:tc>
          <w:tcPr>
            <w:tcW w:w="1276" w:type="dxa"/>
            <w:tcBorders>
              <w:top w:val="nil"/>
              <w:left w:val="nil"/>
              <w:bottom w:val="single" w:sz="4" w:space="0" w:color="auto"/>
              <w:right w:val="single" w:sz="4" w:space="0" w:color="auto"/>
            </w:tcBorders>
            <w:shd w:val="clear" w:color="auto" w:fill="auto"/>
            <w:vAlign w:val="center"/>
            <w:hideMark/>
          </w:tcPr>
          <w:p w:rsidR="00BC042C" w:rsidRPr="00666B52" w:rsidRDefault="00BC042C" w:rsidP="00387A88">
            <w:pPr>
              <w:jc w:val="center"/>
              <w:rPr>
                <w:color w:val="000000"/>
                <w:sz w:val="16"/>
                <w:szCs w:val="16"/>
              </w:rPr>
            </w:pPr>
            <w:r w:rsidRPr="00666B52">
              <w:rPr>
                <w:color w:val="000000"/>
                <w:sz w:val="16"/>
                <w:szCs w:val="16"/>
              </w:rPr>
              <w:t>245</w:t>
            </w:r>
          </w:p>
        </w:tc>
      </w:tr>
    </w:tbl>
    <w:p w:rsidR="00BC042C" w:rsidRDefault="00BC042C" w:rsidP="00C22373">
      <w:pPr>
        <w:pStyle w:val="ConsPlusNormal"/>
        <w:ind w:firstLine="709"/>
        <w:jc w:val="center"/>
        <w:rPr>
          <w:rFonts w:ascii="Times New Roman" w:hAnsi="Times New Roman" w:cs="Times New Roman"/>
          <w:b/>
          <w:sz w:val="24"/>
          <w:szCs w:val="24"/>
        </w:rPr>
      </w:pPr>
    </w:p>
    <w:p w:rsidR="00BC042C" w:rsidRDefault="00BC042C" w:rsidP="00C22373">
      <w:pPr>
        <w:tabs>
          <w:tab w:val="left" w:pos="851"/>
        </w:tabs>
        <w:rPr>
          <w:sz w:val="24"/>
          <w:szCs w:val="24"/>
        </w:rPr>
      </w:pPr>
    </w:p>
    <w:p w:rsidR="00C22373" w:rsidRDefault="00C22373" w:rsidP="00F74EF5">
      <w:pPr>
        <w:tabs>
          <w:tab w:val="left" w:pos="851"/>
        </w:tabs>
        <w:ind w:left="426"/>
        <w:rPr>
          <w:sz w:val="24"/>
          <w:szCs w:val="24"/>
        </w:rPr>
      </w:pPr>
      <w:r>
        <w:rPr>
          <w:color w:val="000000"/>
          <w:sz w:val="22"/>
          <w:szCs w:val="22"/>
          <w:lang w:eastAsia="ru-RU"/>
        </w:rPr>
        <w:t>* Соглашение от 18.06.2018 №1 «</w:t>
      </w:r>
      <w:r w:rsidRPr="00055B67">
        <w:rPr>
          <w:color w:val="000000"/>
          <w:sz w:val="22"/>
          <w:szCs w:val="22"/>
          <w:lang w:eastAsia="ru-RU"/>
        </w:rPr>
        <w:t>О взаимодействии между администрацией города Покачи и муниципальным казенным учреждением "Управление материально-технического обеспечения</w:t>
      </w:r>
      <w:r>
        <w:rPr>
          <w:color w:val="000000"/>
          <w:sz w:val="22"/>
          <w:szCs w:val="22"/>
          <w:lang w:eastAsia="ru-RU"/>
        </w:rPr>
        <w:t>»</w:t>
      </w:r>
      <w:r w:rsidRPr="00055B67">
        <w:rPr>
          <w:color w:val="000000"/>
          <w:sz w:val="22"/>
          <w:szCs w:val="22"/>
          <w:lang w:eastAsia="ru-RU"/>
        </w:rPr>
        <w:t xml:space="preserve">.  </w:t>
      </w:r>
    </w:p>
    <w:p w:rsidR="00C22373" w:rsidRDefault="00C22373" w:rsidP="00C22373">
      <w:pPr>
        <w:tabs>
          <w:tab w:val="left" w:pos="851"/>
        </w:tabs>
        <w:jc w:val="right"/>
        <w:rPr>
          <w:sz w:val="24"/>
          <w:szCs w:val="24"/>
        </w:rPr>
      </w:pPr>
    </w:p>
    <w:p w:rsidR="00F74EF5" w:rsidRDefault="00F74EF5" w:rsidP="00C22373">
      <w:pPr>
        <w:pStyle w:val="ConsPlusNormal"/>
        <w:ind w:firstLine="709"/>
        <w:jc w:val="right"/>
        <w:rPr>
          <w:rFonts w:ascii="Times New Roman" w:hAnsi="Times New Roman" w:cs="Times New Roman"/>
          <w:sz w:val="26"/>
          <w:szCs w:val="26"/>
        </w:rPr>
      </w:pPr>
    </w:p>
    <w:p w:rsidR="00F74EF5" w:rsidRDefault="00F74EF5" w:rsidP="00C22373">
      <w:pPr>
        <w:pStyle w:val="ConsPlusNormal"/>
        <w:ind w:firstLine="709"/>
        <w:jc w:val="right"/>
        <w:rPr>
          <w:rFonts w:ascii="Times New Roman" w:hAnsi="Times New Roman" w:cs="Times New Roman"/>
          <w:sz w:val="26"/>
          <w:szCs w:val="26"/>
        </w:rPr>
      </w:pPr>
    </w:p>
    <w:p w:rsidR="00F74EF5" w:rsidRDefault="00F74EF5"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r w:rsidRPr="00055B67">
        <w:rPr>
          <w:rFonts w:ascii="Times New Roman" w:hAnsi="Times New Roman" w:cs="Times New Roman"/>
          <w:sz w:val="26"/>
          <w:szCs w:val="26"/>
        </w:rPr>
        <w:t>Таблица 2</w:t>
      </w:r>
    </w:p>
    <w:p w:rsidR="00C22373" w:rsidRDefault="00C22373" w:rsidP="00C22373">
      <w:pPr>
        <w:pStyle w:val="ConsPlusNormal"/>
        <w:ind w:firstLine="709"/>
        <w:jc w:val="center"/>
        <w:rPr>
          <w:rFonts w:ascii="Times New Roman" w:hAnsi="Times New Roman" w:cs="Times New Roman"/>
          <w:b/>
          <w:sz w:val="24"/>
          <w:szCs w:val="24"/>
        </w:rPr>
      </w:pPr>
      <w:r w:rsidRPr="003A237E">
        <w:rPr>
          <w:rFonts w:ascii="Times New Roman" w:hAnsi="Times New Roman" w:cs="Times New Roman"/>
          <w:b/>
          <w:sz w:val="24"/>
          <w:szCs w:val="24"/>
        </w:rPr>
        <w:t xml:space="preserve">Распределение финансовых ресурсов муниципальной программы </w:t>
      </w:r>
    </w:p>
    <w:tbl>
      <w:tblPr>
        <w:tblpPr w:leftFromText="180" w:rightFromText="180" w:vertAnchor="text" w:horzAnchor="margin" w:tblpY="194"/>
        <w:tblW w:w="15984" w:type="dxa"/>
        <w:tblLayout w:type="fixed"/>
        <w:tblLook w:val="04A0"/>
      </w:tblPr>
      <w:tblGrid>
        <w:gridCol w:w="709"/>
        <w:gridCol w:w="1418"/>
        <w:gridCol w:w="1701"/>
        <w:gridCol w:w="1242"/>
        <w:gridCol w:w="850"/>
        <w:gridCol w:w="851"/>
        <w:gridCol w:w="850"/>
        <w:gridCol w:w="851"/>
        <w:gridCol w:w="742"/>
        <w:gridCol w:w="709"/>
        <w:gridCol w:w="817"/>
        <w:gridCol w:w="850"/>
        <w:gridCol w:w="992"/>
        <w:gridCol w:w="851"/>
        <w:gridCol w:w="850"/>
        <w:gridCol w:w="851"/>
        <w:gridCol w:w="850"/>
      </w:tblGrid>
      <w:tr w:rsidR="00F27338" w:rsidRPr="00DA00A4" w:rsidTr="00DA00A4">
        <w:trPr>
          <w:trHeight w:val="765"/>
        </w:trPr>
        <w:tc>
          <w:tcPr>
            <w:tcW w:w="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п/п</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Основное мероприятия муниципальной программы (их связь с целевыми показателями муниципальной программы)</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Ответственный исполнитель/</w:t>
            </w:r>
            <w:r w:rsidRPr="00DA00A4">
              <w:rPr>
                <w:color w:val="000000"/>
                <w:sz w:val="12"/>
                <w:szCs w:val="12"/>
                <w:lang w:eastAsia="ru-RU"/>
              </w:rPr>
              <w:br/>
              <w:t>Соисполнитель</w:t>
            </w:r>
          </w:p>
        </w:tc>
        <w:tc>
          <w:tcPr>
            <w:tcW w:w="12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Источники финансирования</w:t>
            </w:r>
          </w:p>
        </w:tc>
        <w:tc>
          <w:tcPr>
            <w:tcW w:w="10914" w:type="dxa"/>
            <w:gridSpan w:val="13"/>
            <w:tcBorders>
              <w:top w:val="single" w:sz="4" w:space="0" w:color="auto"/>
              <w:left w:val="nil"/>
              <w:bottom w:val="single" w:sz="4" w:space="0" w:color="auto"/>
              <w:right w:val="single" w:sz="4" w:space="0" w:color="auto"/>
            </w:tcBorders>
            <w:shd w:val="clear" w:color="auto" w:fill="auto"/>
            <w:vAlign w:val="center"/>
            <w:hideMark/>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Финансовые затраты на реализацию (руб.)</w:t>
            </w:r>
          </w:p>
        </w:tc>
      </w:tr>
      <w:tr w:rsidR="00F27338" w:rsidRPr="00DA00A4" w:rsidTr="00DA00A4">
        <w:trPr>
          <w:trHeight w:val="315"/>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всего</w:t>
            </w:r>
          </w:p>
        </w:tc>
        <w:tc>
          <w:tcPr>
            <w:tcW w:w="10064" w:type="dxa"/>
            <w:gridSpan w:val="12"/>
            <w:tcBorders>
              <w:top w:val="single" w:sz="4" w:space="0" w:color="auto"/>
              <w:left w:val="nil"/>
              <w:bottom w:val="single" w:sz="4" w:space="0" w:color="auto"/>
              <w:right w:val="single" w:sz="4" w:space="0" w:color="auto"/>
            </w:tcBorders>
            <w:shd w:val="clear" w:color="auto" w:fill="auto"/>
            <w:vAlign w:val="center"/>
            <w:hideMark/>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в том числе:</w:t>
            </w:r>
          </w:p>
        </w:tc>
      </w:tr>
      <w:tr w:rsidR="00F27338" w:rsidRPr="00DA00A4" w:rsidTr="00DA00A4">
        <w:trPr>
          <w:trHeight w:val="315"/>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vMerge/>
            <w:tcBorders>
              <w:top w:val="single" w:sz="4" w:space="0" w:color="auto"/>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jc w:val="center"/>
              <w:rPr>
                <w:color w:val="000000"/>
                <w:sz w:val="12"/>
                <w:szCs w:val="12"/>
                <w:lang w:eastAsia="ru-RU"/>
              </w:rPr>
            </w:pP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2019г.</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2020г.</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2021г.</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2022г.</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2023г.</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2024г.</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2025г.</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2026г.</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2027г.</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2028г.</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2029г.</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2030г.</w:t>
            </w:r>
          </w:p>
        </w:tc>
      </w:tr>
      <w:tr w:rsidR="00F27338" w:rsidRPr="00DA00A4" w:rsidTr="00DA00A4">
        <w:trPr>
          <w:trHeight w:val="315"/>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1</w:t>
            </w:r>
          </w:p>
        </w:tc>
        <w:tc>
          <w:tcPr>
            <w:tcW w:w="1418"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w:t>
            </w:r>
          </w:p>
        </w:tc>
        <w:tc>
          <w:tcPr>
            <w:tcW w:w="170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3</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4</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5</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6</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7</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8</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9</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10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11</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12</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13</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14</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15</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16</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tabs>
                <w:tab w:val="left" w:pos="351"/>
              </w:tabs>
              <w:suppressAutoHyphens w:val="0"/>
              <w:jc w:val="center"/>
              <w:rPr>
                <w:color w:val="000000"/>
                <w:sz w:val="12"/>
                <w:szCs w:val="12"/>
                <w:lang w:eastAsia="ru-RU"/>
              </w:rPr>
            </w:pPr>
            <w:r w:rsidRPr="00DA00A4">
              <w:rPr>
                <w:color w:val="000000"/>
                <w:sz w:val="12"/>
                <w:szCs w:val="12"/>
                <w:lang w:eastAsia="ru-RU"/>
              </w:rPr>
              <w:t>17</w:t>
            </w:r>
          </w:p>
        </w:tc>
      </w:tr>
      <w:tr w:rsidR="00F27338" w:rsidRPr="00DA00A4" w:rsidTr="00DA00A4">
        <w:trPr>
          <w:trHeight w:val="315"/>
        </w:trPr>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1</w:t>
            </w:r>
          </w:p>
        </w:tc>
        <w:tc>
          <w:tcPr>
            <w:tcW w:w="1418" w:type="dxa"/>
            <w:vMerge w:val="restart"/>
            <w:tcBorders>
              <w:top w:val="nil"/>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Сохранение и развитие кадрового потенциала МКУ «УМТО» (1)</w:t>
            </w:r>
          </w:p>
        </w:tc>
        <w:tc>
          <w:tcPr>
            <w:tcW w:w="1701" w:type="dxa"/>
            <w:vMerge w:val="restart"/>
            <w:tcBorders>
              <w:top w:val="nil"/>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xml:space="preserve">Управление по кадрам и делопроизводству администрации города Покачи, </w:t>
            </w:r>
            <w:r w:rsidRPr="00DA00A4">
              <w:rPr>
                <w:color w:val="000000"/>
                <w:sz w:val="12"/>
                <w:szCs w:val="12"/>
                <w:lang w:eastAsia="ru-RU"/>
              </w:rPr>
              <w:br/>
              <w:t>муниципальное казенное учреждение «Управление материально-технического обеспечения»/</w:t>
            </w:r>
          </w:p>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отсутствует</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570542442,38</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60 056 364,06</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63244828,23</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50BF5" w:rsidP="00F27338">
            <w:pPr>
              <w:jc w:val="center"/>
              <w:rPr>
                <w:color w:val="000000"/>
                <w:sz w:val="10"/>
                <w:szCs w:val="10"/>
              </w:rPr>
            </w:pPr>
            <w:r>
              <w:rPr>
                <w:color w:val="000000"/>
                <w:sz w:val="10"/>
                <w:szCs w:val="10"/>
              </w:rPr>
              <w:t>59589584,98</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DA00A4">
            <w:pPr>
              <w:jc w:val="center"/>
              <w:rPr>
                <w:color w:val="000000"/>
                <w:sz w:val="10"/>
                <w:szCs w:val="10"/>
              </w:rPr>
            </w:pPr>
            <w:r w:rsidRPr="00DA00A4">
              <w:rPr>
                <w:color w:val="000000"/>
                <w:sz w:val="10"/>
                <w:szCs w:val="10"/>
              </w:rPr>
              <w:t>60398600,0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DA00A4">
            <w:pPr>
              <w:jc w:val="center"/>
              <w:rPr>
                <w:color w:val="000000"/>
                <w:sz w:val="10"/>
                <w:szCs w:val="10"/>
              </w:rPr>
            </w:pPr>
            <w:r w:rsidRPr="00DA00A4">
              <w:rPr>
                <w:color w:val="000000"/>
                <w:sz w:val="10"/>
                <w:szCs w:val="10"/>
              </w:rPr>
              <w:t>32829000,0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42 060 580,73</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42 060 580,73</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sz w:val="10"/>
                <w:szCs w:val="10"/>
              </w:rPr>
            </w:pPr>
            <w:r w:rsidRPr="00DA00A4">
              <w:rPr>
                <w:color w:val="000000"/>
                <w:sz w:val="10"/>
                <w:szCs w:val="10"/>
              </w:rPr>
              <w:t>42 060 580,73</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42 060 580,73</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42 060 580,73</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42 060 580,73</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42 060 580,73</w:t>
            </w:r>
          </w:p>
        </w:tc>
      </w:tr>
      <w:tr w:rsidR="00F27338" w:rsidRPr="00DA00A4" w:rsidTr="00DA00A4">
        <w:trPr>
          <w:trHeight w:val="315"/>
        </w:trPr>
        <w:tc>
          <w:tcPr>
            <w:tcW w:w="709"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w:t>
            </w:r>
            <w:bookmarkStart w:id="0" w:name="_GoBack"/>
            <w:bookmarkEnd w:id="0"/>
            <w:r w:rsidRPr="00DA00A4">
              <w:rPr>
                <w:color w:val="000000"/>
                <w:sz w:val="10"/>
                <w:szCs w:val="10"/>
              </w:rPr>
              <w:t>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r>
      <w:tr w:rsidR="00F27338" w:rsidRPr="00DA00A4" w:rsidTr="00DA00A4">
        <w:trPr>
          <w:trHeight w:val="510"/>
        </w:trPr>
        <w:tc>
          <w:tcPr>
            <w:tcW w:w="709"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r>
      <w:tr w:rsidR="00F50BF5" w:rsidRPr="00DA00A4" w:rsidTr="00DA00A4">
        <w:trPr>
          <w:trHeight w:val="555"/>
        </w:trPr>
        <w:tc>
          <w:tcPr>
            <w:tcW w:w="709" w:type="dxa"/>
            <w:vMerge/>
            <w:tcBorders>
              <w:top w:val="nil"/>
              <w:left w:val="single" w:sz="4" w:space="0" w:color="auto"/>
              <w:bottom w:val="single" w:sz="4" w:space="0" w:color="000000"/>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570542442,38</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60 056 364,06</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63244828,23</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59589584,98</w:t>
            </w:r>
          </w:p>
        </w:tc>
        <w:tc>
          <w:tcPr>
            <w:tcW w:w="7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60398600,00</w:t>
            </w:r>
          </w:p>
        </w:tc>
        <w:tc>
          <w:tcPr>
            <w:tcW w:w="709"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32829000,0</w:t>
            </w:r>
          </w:p>
        </w:tc>
        <w:tc>
          <w:tcPr>
            <w:tcW w:w="817"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42 060 580,73</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42 060 580,73</w:t>
            </w:r>
          </w:p>
        </w:tc>
        <w:tc>
          <w:tcPr>
            <w:tcW w:w="99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sz w:val="10"/>
                <w:szCs w:val="10"/>
              </w:rPr>
            </w:pPr>
            <w:r w:rsidRPr="00DA00A4">
              <w:rPr>
                <w:color w:val="000000"/>
                <w:sz w:val="10"/>
                <w:szCs w:val="10"/>
              </w:rPr>
              <w:t>42 060 580,73</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42 060 580,73</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42 060 580,73</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42 060 580,73</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42 060 580,73</w:t>
            </w:r>
          </w:p>
        </w:tc>
      </w:tr>
      <w:tr w:rsidR="00F27338" w:rsidRPr="00DA00A4" w:rsidTr="00DA00A4">
        <w:trPr>
          <w:trHeight w:val="974"/>
        </w:trPr>
        <w:tc>
          <w:tcPr>
            <w:tcW w:w="709"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r>
      <w:tr w:rsidR="00F27338" w:rsidRPr="00DA00A4" w:rsidTr="00DA00A4">
        <w:trPr>
          <w:trHeight w:val="64"/>
        </w:trPr>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2</w:t>
            </w:r>
          </w:p>
        </w:tc>
        <w:tc>
          <w:tcPr>
            <w:tcW w:w="1418" w:type="dxa"/>
            <w:vMerge w:val="restart"/>
            <w:tcBorders>
              <w:top w:val="nil"/>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Обеспечение коммунальными услугами, транспортными услугами, услугами связи, услугами по содержанию имущества, прочими услугами (2, 3, 4, 5)</w:t>
            </w:r>
          </w:p>
        </w:tc>
        <w:tc>
          <w:tcPr>
            <w:tcW w:w="1701" w:type="dxa"/>
            <w:vMerge w:val="restart"/>
            <w:tcBorders>
              <w:top w:val="nil"/>
              <w:left w:val="single" w:sz="4" w:space="0" w:color="auto"/>
              <w:bottom w:val="single" w:sz="4" w:space="0" w:color="000000"/>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xml:space="preserve">Управление по кадрам и делопроизводству администрации города Покачи, </w:t>
            </w:r>
            <w:r w:rsidRPr="00DA00A4">
              <w:rPr>
                <w:color w:val="000000"/>
                <w:sz w:val="12"/>
                <w:szCs w:val="12"/>
                <w:lang w:eastAsia="ru-RU"/>
              </w:rPr>
              <w:br/>
              <w:t>муниципальное казенное учреждение «Управление материально-технического обеспечения»/</w:t>
            </w:r>
          </w:p>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отсутствует</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50BF5" w:rsidP="00F27338">
            <w:pPr>
              <w:jc w:val="center"/>
              <w:rPr>
                <w:color w:val="000000"/>
                <w:sz w:val="10"/>
                <w:szCs w:val="10"/>
              </w:rPr>
            </w:pPr>
            <w:r>
              <w:rPr>
                <w:color w:val="000000"/>
                <w:sz w:val="10"/>
                <w:szCs w:val="10"/>
              </w:rPr>
              <w:t>126283197,12</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19098286,36</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15193844,63</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50BF5" w:rsidP="00F27338">
            <w:pPr>
              <w:jc w:val="center"/>
              <w:rPr>
                <w:color w:val="000000"/>
                <w:sz w:val="10"/>
                <w:szCs w:val="10"/>
              </w:rPr>
            </w:pPr>
            <w:r>
              <w:rPr>
                <w:color w:val="000000"/>
                <w:sz w:val="10"/>
                <w:szCs w:val="10"/>
              </w:rPr>
              <w:t>14120131,24</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11 124 419,27</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11 124 419,27</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55 622 096,35</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11 124 419,27</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11 124 419,27</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11 124 419,27</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11 124 419,27</w:t>
            </w:r>
          </w:p>
        </w:tc>
      </w:tr>
      <w:tr w:rsidR="00F27338" w:rsidRPr="00DA00A4" w:rsidTr="00DA00A4">
        <w:trPr>
          <w:trHeight w:val="315"/>
        </w:trPr>
        <w:tc>
          <w:tcPr>
            <w:tcW w:w="709"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0,00</w:t>
            </w:r>
          </w:p>
        </w:tc>
      </w:tr>
      <w:tr w:rsidR="00F27338" w:rsidRPr="00DA00A4" w:rsidTr="00DA00A4">
        <w:trPr>
          <w:trHeight w:val="510"/>
        </w:trPr>
        <w:tc>
          <w:tcPr>
            <w:tcW w:w="709"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r>
      <w:tr w:rsidR="00F50BF5" w:rsidRPr="00DA00A4" w:rsidTr="00DA00A4">
        <w:trPr>
          <w:trHeight w:val="315"/>
        </w:trPr>
        <w:tc>
          <w:tcPr>
            <w:tcW w:w="709" w:type="dxa"/>
            <w:vMerge/>
            <w:tcBorders>
              <w:top w:val="nil"/>
              <w:left w:val="single" w:sz="4" w:space="0" w:color="auto"/>
              <w:bottom w:val="single" w:sz="4" w:space="0" w:color="000000"/>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126283197,12</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19098286,36</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15193844,63</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14120131,24</w:t>
            </w:r>
          </w:p>
        </w:tc>
        <w:tc>
          <w:tcPr>
            <w:tcW w:w="7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11 124 419,27</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11 124 419,27</w:t>
            </w:r>
          </w:p>
        </w:tc>
        <w:tc>
          <w:tcPr>
            <w:tcW w:w="99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55 622 096,35</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11 124 419,27</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11 124 419,27</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11 124 419,27</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11 124 419,27</w:t>
            </w:r>
          </w:p>
        </w:tc>
      </w:tr>
      <w:tr w:rsidR="00F27338" w:rsidRPr="00DA00A4" w:rsidTr="00DA00A4">
        <w:trPr>
          <w:trHeight w:val="612"/>
        </w:trPr>
        <w:tc>
          <w:tcPr>
            <w:tcW w:w="709"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418"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p>
          <w:p w:rsidR="00F27338" w:rsidRPr="00DA00A4" w:rsidRDefault="00F27338" w:rsidP="00F27338">
            <w:pPr>
              <w:jc w:val="center"/>
              <w:rPr>
                <w:color w:val="000000"/>
                <w:sz w:val="10"/>
                <w:szCs w:val="10"/>
              </w:rPr>
            </w:pPr>
          </w:p>
          <w:p w:rsidR="00F27338" w:rsidRPr="00DA00A4" w:rsidRDefault="00F27338" w:rsidP="00F27338">
            <w:pPr>
              <w:jc w:val="center"/>
              <w:rPr>
                <w:sz w:val="10"/>
                <w:szCs w:val="10"/>
              </w:rPr>
            </w:pPr>
            <w:r w:rsidRPr="00DA00A4">
              <w:rPr>
                <w:color w:val="000000"/>
                <w:sz w:val="10"/>
                <w:szCs w:val="10"/>
              </w:rPr>
              <w:t>0,00</w:t>
            </w:r>
          </w:p>
        </w:tc>
      </w:tr>
      <w:tr w:rsidR="00F27338" w:rsidRPr="00DA00A4" w:rsidTr="00DA00A4">
        <w:trPr>
          <w:trHeight w:val="421"/>
        </w:trPr>
        <w:tc>
          <w:tcPr>
            <w:tcW w:w="2127" w:type="dxa"/>
            <w:gridSpan w:val="2"/>
            <w:vMerge w:val="restart"/>
            <w:tcBorders>
              <w:top w:val="nil"/>
              <w:left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 по муниципальной программе:</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50BF5" w:rsidP="00F27338">
            <w:pPr>
              <w:jc w:val="center"/>
              <w:rPr>
                <w:color w:val="000000"/>
                <w:sz w:val="10"/>
                <w:szCs w:val="10"/>
              </w:rPr>
            </w:pPr>
            <w:r>
              <w:rPr>
                <w:color w:val="000000"/>
                <w:sz w:val="10"/>
                <w:szCs w:val="10"/>
              </w:rPr>
              <w:t>696825639,50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79154650,42</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78438672,86</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50BF5" w:rsidP="00F27338">
            <w:pPr>
              <w:jc w:val="center"/>
              <w:rPr>
                <w:color w:val="000000"/>
                <w:sz w:val="10"/>
                <w:szCs w:val="10"/>
              </w:rPr>
            </w:pPr>
            <w:r>
              <w:rPr>
                <w:color w:val="000000"/>
                <w:sz w:val="10"/>
                <w:szCs w:val="10"/>
              </w:rPr>
              <w:t>73709716,22</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60398600,00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DA00A4">
            <w:pPr>
              <w:jc w:val="center"/>
              <w:rPr>
                <w:color w:val="000000"/>
                <w:sz w:val="10"/>
                <w:szCs w:val="10"/>
              </w:rPr>
            </w:pPr>
            <w:r w:rsidRPr="00DA00A4">
              <w:rPr>
                <w:color w:val="000000"/>
                <w:sz w:val="10"/>
                <w:szCs w:val="10"/>
              </w:rPr>
              <w:t>32829000,0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53 185 000,00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265 925 000,00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53 185 000,00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sz w:val="10"/>
                <w:szCs w:val="10"/>
              </w:rPr>
            </w:pPr>
            <w:r w:rsidRPr="00DA00A4">
              <w:rPr>
                <w:color w:val="000000"/>
                <w:sz w:val="10"/>
                <w:szCs w:val="10"/>
              </w:rPr>
              <w:t>53 185 000,00</w:t>
            </w:r>
          </w:p>
        </w:tc>
      </w:tr>
      <w:tr w:rsidR="00F27338" w:rsidRPr="00DA00A4" w:rsidTr="00DA00A4">
        <w:trPr>
          <w:trHeight w:val="315"/>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510"/>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50BF5" w:rsidRPr="00DA00A4" w:rsidTr="00DA00A4">
        <w:trPr>
          <w:trHeight w:val="431"/>
        </w:trPr>
        <w:tc>
          <w:tcPr>
            <w:tcW w:w="2127" w:type="dxa"/>
            <w:gridSpan w:val="2"/>
            <w:vMerge/>
            <w:tcBorders>
              <w:left w:val="single" w:sz="4" w:space="0" w:color="auto"/>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696825639,50</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79154650,42</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78438672,86</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73709716,22</w:t>
            </w:r>
          </w:p>
        </w:tc>
        <w:tc>
          <w:tcPr>
            <w:tcW w:w="7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60398600,00</w:t>
            </w:r>
          </w:p>
        </w:tc>
        <w:tc>
          <w:tcPr>
            <w:tcW w:w="709"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32829000,0</w:t>
            </w:r>
          </w:p>
        </w:tc>
        <w:tc>
          <w:tcPr>
            <w:tcW w:w="817"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53 185 000,00</w:t>
            </w:r>
          </w:p>
        </w:tc>
        <w:tc>
          <w:tcPr>
            <w:tcW w:w="99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265 925 000,00</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r>
      <w:tr w:rsidR="00F27338" w:rsidRPr="00DA00A4" w:rsidTr="00DA00A4">
        <w:trPr>
          <w:trHeight w:val="510"/>
        </w:trPr>
        <w:tc>
          <w:tcPr>
            <w:tcW w:w="2127" w:type="dxa"/>
            <w:gridSpan w:val="2"/>
            <w:vMerge/>
            <w:tcBorders>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399"/>
        </w:trPr>
        <w:tc>
          <w:tcPr>
            <w:tcW w:w="2127" w:type="dxa"/>
            <w:gridSpan w:val="2"/>
            <w:vMerge w:val="restart"/>
            <w:tcBorders>
              <w:top w:val="nil"/>
              <w:left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Инвестиции в объекты муниципальной собственности</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435"/>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600"/>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397"/>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510"/>
        </w:trPr>
        <w:tc>
          <w:tcPr>
            <w:tcW w:w="2127" w:type="dxa"/>
            <w:gridSpan w:val="2"/>
            <w:vMerge/>
            <w:tcBorders>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433"/>
        </w:trPr>
        <w:tc>
          <w:tcPr>
            <w:tcW w:w="2127" w:type="dxa"/>
            <w:gridSpan w:val="2"/>
            <w:vMerge w:val="restart"/>
            <w:tcBorders>
              <w:top w:val="nil"/>
              <w:left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p w:rsidR="00F27338" w:rsidRPr="00DA00A4" w:rsidRDefault="00F27338" w:rsidP="00F27338">
            <w:pPr>
              <w:suppressAutoHyphens w:val="0"/>
              <w:rPr>
                <w:color w:val="000000"/>
                <w:sz w:val="12"/>
                <w:szCs w:val="12"/>
                <w:lang w:eastAsia="ru-RU"/>
              </w:rPr>
            </w:pPr>
            <w:r w:rsidRPr="00DA00A4">
              <w:rPr>
                <w:color w:val="000000"/>
                <w:sz w:val="12"/>
                <w:szCs w:val="12"/>
                <w:lang w:eastAsia="ru-RU"/>
              </w:rPr>
              <w:t>Прочие расходы</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435"/>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600"/>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153"/>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511"/>
        </w:trPr>
        <w:tc>
          <w:tcPr>
            <w:tcW w:w="2127" w:type="dxa"/>
            <w:gridSpan w:val="2"/>
            <w:vMerge/>
            <w:tcBorders>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303"/>
        </w:trPr>
        <w:tc>
          <w:tcPr>
            <w:tcW w:w="2127" w:type="dxa"/>
            <w:gridSpan w:val="2"/>
            <w:tcBorders>
              <w:top w:val="nil"/>
              <w:left w:val="single" w:sz="4" w:space="0" w:color="auto"/>
              <w:bottom w:val="nil"/>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p w:rsidR="00F27338" w:rsidRPr="00DA00A4" w:rsidRDefault="00F27338" w:rsidP="00F27338">
            <w:pPr>
              <w:suppressAutoHyphens w:val="0"/>
              <w:rPr>
                <w:color w:val="000000"/>
                <w:sz w:val="12"/>
                <w:szCs w:val="12"/>
                <w:lang w:eastAsia="ru-RU"/>
              </w:rPr>
            </w:pPr>
            <w:r w:rsidRPr="00DA00A4">
              <w:rPr>
                <w:color w:val="000000"/>
                <w:sz w:val="12"/>
                <w:szCs w:val="12"/>
                <w:lang w:eastAsia="ru-RU"/>
              </w:rPr>
              <w:t>В том числе:</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50BF5" w:rsidRPr="00DA00A4" w:rsidTr="00DA00A4">
        <w:trPr>
          <w:trHeight w:val="367"/>
        </w:trPr>
        <w:tc>
          <w:tcPr>
            <w:tcW w:w="2127" w:type="dxa"/>
            <w:gridSpan w:val="2"/>
            <w:vMerge w:val="restart"/>
            <w:tcBorders>
              <w:top w:val="single" w:sz="4" w:space="0" w:color="auto"/>
              <w:left w:val="single" w:sz="4" w:space="0" w:color="auto"/>
              <w:right w:val="single" w:sz="4" w:space="0" w:color="auto"/>
            </w:tcBorders>
            <w:shd w:val="clear" w:color="auto" w:fill="auto"/>
            <w:vAlign w:val="center"/>
            <w:hideMark/>
          </w:tcPr>
          <w:p w:rsidR="00F50BF5" w:rsidRPr="00DA00A4" w:rsidRDefault="00F50BF5" w:rsidP="00F50BF5">
            <w:pPr>
              <w:suppressAutoHyphens w:val="0"/>
              <w:jc w:val="center"/>
              <w:rPr>
                <w:color w:val="000000"/>
                <w:sz w:val="12"/>
                <w:szCs w:val="12"/>
                <w:lang w:eastAsia="ru-RU"/>
              </w:rPr>
            </w:pPr>
            <w:r w:rsidRPr="00DA00A4">
              <w:rPr>
                <w:color w:val="000000"/>
                <w:sz w:val="12"/>
                <w:szCs w:val="12"/>
                <w:lang w:eastAsia="ru-RU"/>
              </w:rPr>
              <w:t> </w:t>
            </w:r>
          </w:p>
          <w:p w:rsidR="00F50BF5" w:rsidRPr="00DA00A4" w:rsidRDefault="00F50BF5" w:rsidP="00F50BF5">
            <w:pPr>
              <w:suppressAutoHyphens w:val="0"/>
              <w:rPr>
                <w:color w:val="000000"/>
                <w:sz w:val="12"/>
                <w:szCs w:val="12"/>
                <w:lang w:eastAsia="ru-RU"/>
              </w:rPr>
            </w:pPr>
            <w:r w:rsidRPr="00DA00A4">
              <w:rPr>
                <w:color w:val="000000"/>
                <w:sz w:val="12"/>
                <w:szCs w:val="12"/>
                <w:lang w:eastAsia="ru-RU"/>
              </w:rPr>
              <w:t>Ответственный исполнитель (управление по кадрам и делопроизводству администрации города Покачи, муниципальное казенное учреждение «Управление материально-технического обеспечения)</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F50BF5" w:rsidRPr="00DA00A4" w:rsidRDefault="00F50BF5" w:rsidP="00F50BF5">
            <w:pPr>
              <w:suppressAutoHyphens w:val="0"/>
              <w:jc w:val="center"/>
              <w:rPr>
                <w:color w:val="000000"/>
                <w:sz w:val="12"/>
                <w:szCs w:val="12"/>
                <w:lang w:eastAsia="ru-RU"/>
              </w:rPr>
            </w:pPr>
            <w:r w:rsidRPr="00DA00A4">
              <w:rPr>
                <w:color w:val="000000"/>
                <w:sz w:val="12"/>
                <w:szCs w:val="12"/>
                <w:lang w:eastAsia="ru-RU"/>
              </w:rPr>
              <w:t> </w:t>
            </w:r>
          </w:p>
        </w:tc>
        <w:tc>
          <w:tcPr>
            <w:tcW w:w="12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696825639,50</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79154650,42</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78438672,86</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73709716,22</w:t>
            </w:r>
          </w:p>
        </w:tc>
        <w:tc>
          <w:tcPr>
            <w:tcW w:w="7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60398600,00</w:t>
            </w:r>
          </w:p>
        </w:tc>
        <w:tc>
          <w:tcPr>
            <w:tcW w:w="709"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32829000,0</w:t>
            </w:r>
          </w:p>
        </w:tc>
        <w:tc>
          <w:tcPr>
            <w:tcW w:w="817"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53 185 000,00</w:t>
            </w:r>
          </w:p>
        </w:tc>
        <w:tc>
          <w:tcPr>
            <w:tcW w:w="99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265 925 000,00</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r>
      <w:tr w:rsidR="00F27338" w:rsidRPr="00DA00A4" w:rsidTr="00DA00A4">
        <w:trPr>
          <w:trHeight w:val="435"/>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600"/>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50BF5" w:rsidRPr="00DA00A4" w:rsidTr="00DA00A4">
        <w:trPr>
          <w:trHeight w:val="279"/>
        </w:trPr>
        <w:tc>
          <w:tcPr>
            <w:tcW w:w="2127" w:type="dxa"/>
            <w:gridSpan w:val="2"/>
            <w:vMerge/>
            <w:tcBorders>
              <w:left w:val="single" w:sz="4" w:space="0" w:color="auto"/>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50BF5" w:rsidRPr="00DA00A4" w:rsidRDefault="00F50BF5" w:rsidP="00F50BF5">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696825639,50</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79154650,42</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78438672,86</w:t>
            </w:r>
          </w:p>
        </w:tc>
        <w:tc>
          <w:tcPr>
            <w:tcW w:w="851"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Pr>
                <w:color w:val="000000"/>
                <w:sz w:val="10"/>
                <w:szCs w:val="10"/>
              </w:rPr>
              <w:t>73709716,22</w:t>
            </w:r>
          </w:p>
        </w:tc>
        <w:tc>
          <w:tcPr>
            <w:tcW w:w="74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60398600,00</w:t>
            </w:r>
          </w:p>
        </w:tc>
        <w:tc>
          <w:tcPr>
            <w:tcW w:w="709"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32829000,0</w:t>
            </w:r>
          </w:p>
        </w:tc>
        <w:tc>
          <w:tcPr>
            <w:tcW w:w="817"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53 185 000,00</w:t>
            </w:r>
          </w:p>
        </w:tc>
        <w:tc>
          <w:tcPr>
            <w:tcW w:w="992" w:type="dxa"/>
            <w:tcBorders>
              <w:top w:val="nil"/>
              <w:left w:val="nil"/>
              <w:bottom w:val="single" w:sz="4" w:space="0" w:color="auto"/>
              <w:right w:val="single" w:sz="4" w:space="0" w:color="auto"/>
            </w:tcBorders>
            <w:shd w:val="clear" w:color="auto" w:fill="auto"/>
            <w:vAlign w:val="center"/>
            <w:hideMark/>
          </w:tcPr>
          <w:p w:rsidR="00F50BF5" w:rsidRPr="00DA00A4" w:rsidRDefault="00F50BF5" w:rsidP="00F50BF5">
            <w:pPr>
              <w:jc w:val="center"/>
              <w:rPr>
                <w:color w:val="000000"/>
                <w:sz w:val="10"/>
                <w:szCs w:val="10"/>
              </w:rPr>
            </w:pPr>
            <w:r w:rsidRPr="00DA00A4">
              <w:rPr>
                <w:color w:val="000000"/>
                <w:sz w:val="10"/>
                <w:szCs w:val="10"/>
              </w:rPr>
              <w:t>265 925 000,00</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1"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c>
          <w:tcPr>
            <w:tcW w:w="850" w:type="dxa"/>
            <w:tcBorders>
              <w:top w:val="nil"/>
              <w:left w:val="nil"/>
              <w:bottom w:val="single" w:sz="4" w:space="0" w:color="auto"/>
              <w:right w:val="single" w:sz="4" w:space="0" w:color="auto"/>
            </w:tcBorders>
            <w:vAlign w:val="center"/>
          </w:tcPr>
          <w:p w:rsidR="00F50BF5" w:rsidRPr="00DA00A4" w:rsidRDefault="00F50BF5" w:rsidP="00F50BF5">
            <w:pPr>
              <w:jc w:val="center"/>
              <w:rPr>
                <w:sz w:val="10"/>
                <w:szCs w:val="10"/>
              </w:rPr>
            </w:pPr>
            <w:r w:rsidRPr="00DA00A4">
              <w:rPr>
                <w:color w:val="000000"/>
                <w:sz w:val="10"/>
                <w:szCs w:val="10"/>
              </w:rPr>
              <w:t>53 185 000,00</w:t>
            </w:r>
          </w:p>
        </w:tc>
      </w:tr>
      <w:tr w:rsidR="00F27338" w:rsidRPr="00DA00A4" w:rsidTr="00DA00A4">
        <w:trPr>
          <w:trHeight w:val="553"/>
        </w:trPr>
        <w:tc>
          <w:tcPr>
            <w:tcW w:w="2127" w:type="dxa"/>
            <w:gridSpan w:val="2"/>
            <w:vMerge/>
            <w:tcBorders>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426"/>
        </w:trPr>
        <w:tc>
          <w:tcPr>
            <w:tcW w:w="2127" w:type="dxa"/>
            <w:gridSpan w:val="2"/>
            <w:vMerge w:val="restart"/>
            <w:tcBorders>
              <w:top w:val="nil"/>
              <w:left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p w:rsidR="00F27338" w:rsidRPr="00DA00A4" w:rsidRDefault="00F27338" w:rsidP="00F27338">
            <w:pPr>
              <w:suppressAutoHyphens w:val="0"/>
              <w:rPr>
                <w:color w:val="000000"/>
                <w:sz w:val="12"/>
                <w:szCs w:val="12"/>
                <w:lang w:eastAsia="ru-RU"/>
              </w:rPr>
            </w:pPr>
            <w:r w:rsidRPr="00DA00A4">
              <w:rPr>
                <w:color w:val="000000"/>
                <w:sz w:val="12"/>
                <w:szCs w:val="12"/>
                <w:lang w:eastAsia="ru-RU"/>
              </w:rPr>
              <w:t>Соисполнитель отсутствует</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 </w:t>
            </w: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435"/>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0"/>
                <w:szCs w:val="10"/>
                <w:lang w:eastAsia="ru-RU"/>
              </w:rPr>
            </w:pPr>
            <w:r w:rsidRPr="00DA00A4">
              <w:rPr>
                <w:color w:val="000000"/>
                <w:sz w:val="10"/>
                <w:szCs w:val="10"/>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0"/>
                <w:szCs w:val="10"/>
              </w:rPr>
            </w:pPr>
            <w:r w:rsidRPr="00DA00A4">
              <w:rPr>
                <w:color w:val="000000"/>
                <w:sz w:val="10"/>
                <w:szCs w:val="10"/>
              </w:rPr>
              <w:t>0,00</w:t>
            </w:r>
          </w:p>
        </w:tc>
      </w:tr>
      <w:tr w:rsidR="00F27338" w:rsidRPr="00DA00A4" w:rsidTr="00DA00A4">
        <w:trPr>
          <w:trHeight w:val="600"/>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r>
      <w:tr w:rsidR="00F27338" w:rsidRPr="00DA00A4" w:rsidTr="00DA00A4">
        <w:trPr>
          <w:trHeight w:val="333"/>
        </w:trPr>
        <w:tc>
          <w:tcPr>
            <w:tcW w:w="2127" w:type="dxa"/>
            <w:gridSpan w:val="2"/>
            <w:vMerge/>
            <w:tcBorders>
              <w:left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r>
      <w:tr w:rsidR="00F27338" w:rsidRPr="00DA00A4" w:rsidTr="00DA00A4">
        <w:trPr>
          <w:trHeight w:val="467"/>
        </w:trPr>
        <w:tc>
          <w:tcPr>
            <w:tcW w:w="2127" w:type="dxa"/>
            <w:gridSpan w:val="2"/>
            <w:vMerge/>
            <w:tcBorders>
              <w:left w:val="single" w:sz="4" w:space="0" w:color="auto"/>
              <w:bottom w:val="single" w:sz="4" w:space="0" w:color="000000"/>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701" w:type="dxa"/>
            <w:vMerge/>
            <w:tcBorders>
              <w:top w:val="nil"/>
              <w:left w:val="single" w:sz="4" w:space="0" w:color="auto"/>
              <w:bottom w:val="single" w:sz="4" w:space="0" w:color="auto"/>
              <w:right w:val="single" w:sz="4" w:space="0" w:color="auto"/>
            </w:tcBorders>
            <w:vAlign w:val="center"/>
            <w:hideMark/>
          </w:tcPr>
          <w:p w:rsidR="00F27338" w:rsidRPr="00DA00A4" w:rsidRDefault="00F27338" w:rsidP="00F27338">
            <w:pPr>
              <w:suppressAutoHyphens w:val="0"/>
              <w:rPr>
                <w:color w:val="000000"/>
                <w:sz w:val="12"/>
                <w:szCs w:val="12"/>
                <w:lang w:eastAsia="ru-RU"/>
              </w:rPr>
            </w:pPr>
          </w:p>
        </w:tc>
        <w:tc>
          <w:tcPr>
            <w:tcW w:w="12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rPr>
                <w:color w:val="000000"/>
                <w:sz w:val="12"/>
                <w:szCs w:val="12"/>
                <w:lang w:eastAsia="ru-RU"/>
              </w:rPr>
            </w:pPr>
            <w:r w:rsidRPr="00DA00A4">
              <w:rPr>
                <w:color w:val="000000"/>
                <w:sz w:val="12"/>
                <w:szCs w:val="12"/>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74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17"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992" w:type="dxa"/>
            <w:tcBorders>
              <w:top w:val="nil"/>
              <w:left w:val="nil"/>
              <w:bottom w:val="single" w:sz="4" w:space="0" w:color="auto"/>
              <w:right w:val="single" w:sz="4" w:space="0" w:color="auto"/>
            </w:tcBorders>
            <w:shd w:val="clear" w:color="auto" w:fill="auto"/>
            <w:vAlign w:val="center"/>
            <w:hideMark/>
          </w:tcPr>
          <w:p w:rsidR="00F27338" w:rsidRPr="00DA00A4" w:rsidRDefault="00F27338" w:rsidP="00F27338">
            <w:pPr>
              <w:suppressAutoHyphens w:val="0"/>
              <w:jc w:val="center"/>
              <w:rPr>
                <w:color w:val="000000"/>
                <w:sz w:val="12"/>
                <w:szCs w:val="12"/>
                <w:lang w:eastAsia="ru-RU"/>
              </w:rPr>
            </w:pPr>
            <w:r w:rsidRPr="00DA00A4">
              <w:rPr>
                <w:color w:val="000000"/>
                <w:sz w:val="12"/>
                <w:szCs w:val="12"/>
                <w:lang w:eastAsia="ru-RU"/>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1"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c>
          <w:tcPr>
            <w:tcW w:w="850" w:type="dxa"/>
            <w:tcBorders>
              <w:top w:val="nil"/>
              <w:left w:val="nil"/>
              <w:bottom w:val="single" w:sz="4" w:space="0" w:color="auto"/>
              <w:right w:val="single" w:sz="4" w:space="0" w:color="auto"/>
            </w:tcBorders>
            <w:vAlign w:val="center"/>
          </w:tcPr>
          <w:p w:rsidR="00F27338" w:rsidRPr="00DA00A4" w:rsidRDefault="00F27338" w:rsidP="00F27338">
            <w:pPr>
              <w:jc w:val="center"/>
              <w:rPr>
                <w:color w:val="000000"/>
                <w:sz w:val="12"/>
                <w:szCs w:val="12"/>
              </w:rPr>
            </w:pPr>
            <w:r w:rsidRPr="00DA00A4">
              <w:rPr>
                <w:color w:val="000000"/>
                <w:sz w:val="12"/>
                <w:szCs w:val="12"/>
              </w:rPr>
              <w:t>0,00</w:t>
            </w:r>
          </w:p>
        </w:tc>
      </w:tr>
    </w:tbl>
    <w:p w:rsidR="00BC042C" w:rsidRDefault="00BC042C" w:rsidP="00C22373">
      <w:pPr>
        <w:pStyle w:val="ConsPlusNormal"/>
        <w:ind w:firstLine="709"/>
        <w:jc w:val="center"/>
        <w:rPr>
          <w:rFonts w:ascii="Times New Roman" w:hAnsi="Times New Roman" w:cs="Times New Roman"/>
          <w:b/>
          <w:sz w:val="24"/>
          <w:szCs w:val="24"/>
        </w:rPr>
      </w:pPr>
    </w:p>
    <w:p w:rsidR="00BC042C" w:rsidRPr="003A237E" w:rsidRDefault="00BC042C" w:rsidP="00C22373">
      <w:pPr>
        <w:pStyle w:val="ConsPlusNormal"/>
        <w:ind w:firstLine="709"/>
        <w:jc w:val="center"/>
        <w:rPr>
          <w:rFonts w:ascii="Times New Roman" w:hAnsi="Times New Roman" w:cs="Times New Roman"/>
          <w:b/>
          <w:sz w:val="24"/>
          <w:szCs w:val="24"/>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1D3C6E" w:rsidRDefault="001D3C6E" w:rsidP="00C22373">
      <w:pPr>
        <w:pStyle w:val="ConsPlusNormal"/>
        <w:ind w:firstLine="709"/>
        <w:jc w:val="both"/>
        <w:rPr>
          <w:rFonts w:ascii="Times New Roman" w:hAnsi="Times New Roman" w:cs="Times New Roman"/>
          <w:sz w:val="26"/>
          <w:szCs w:val="26"/>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F50BF5" w:rsidRDefault="00F50BF5" w:rsidP="00965AE2">
      <w:pPr>
        <w:pStyle w:val="ConsPlusNormal"/>
        <w:ind w:firstLine="709"/>
        <w:jc w:val="right"/>
        <w:rPr>
          <w:rFonts w:ascii="Times New Roman" w:hAnsi="Times New Roman" w:cs="Times New Roman"/>
          <w:sz w:val="24"/>
          <w:szCs w:val="24"/>
        </w:rPr>
      </w:pPr>
    </w:p>
    <w:p w:rsidR="00B86D97" w:rsidRDefault="00B86D97">
      <w:pPr>
        <w:suppressAutoHyphens w:val="0"/>
        <w:rPr>
          <w:rFonts w:eastAsia="Arial"/>
          <w:sz w:val="24"/>
          <w:szCs w:val="24"/>
        </w:rPr>
      </w:pPr>
      <w:r>
        <w:rPr>
          <w:sz w:val="24"/>
          <w:szCs w:val="24"/>
        </w:rPr>
        <w:br w:type="page"/>
      </w:r>
    </w:p>
    <w:p w:rsidR="00965AE2" w:rsidRDefault="00965AE2" w:rsidP="00965AE2">
      <w:pPr>
        <w:pStyle w:val="ConsPlusNormal"/>
        <w:ind w:firstLine="709"/>
        <w:jc w:val="right"/>
        <w:rPr>
          <w:rFonts w:ascii="Times New Roman" w:hAnsi="Times New Roman" w:cs="Times New Roman"/>
          <w:sz w:val="24"/>
          <w:szCs w:val="24"/>
        </w:rPr>
      </w:pPr>
      <w:r w:rsidRPr="00E13660">
        <w:rPr>
          <w:rFonts w:ascii="Times New Roman" w:hAnsi="Times New Roman" w:cs="Times New Roman"/>
          <w:sz w:val="24"/>
          <w:szCs w:val="24"/>
        </w:rPr>
        <w:lastRenderedPageBreak/>
        <w:t>Таблица 3</w:t>
      </w: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center"/>
        <w:rPr>
          <w:rFonts w:ascii="Times New Roman" w:hAnsi="Times New Roman" w:cs="Times New Roman"/>
          <w:b/>
          <w:sz w:val="24"/>
          <w:szCs w:val="24"/>
        </w:rPr>
      </w:pPr>
      <w:r w:rsidRPr="004422E3">
        <w:rPr>
          <w:rFonts w:ascii="Times New Roman" w:hAnsi="Times New Roman" w:cs="Times New Roman"/>
          <w:b/>
          <w:sz w:val="24"/>
          <w:szCs w:val="24"/>
        </w:rPr>
        <w:t>Перечень объектов социально-культурного</w:t>
      </w:r>
      <w:r w:rsidR="00F50BF5">
        <w:rPr>
          <w:rFonts w:ascii="Times New Roman" w:hAnsi="Times New Roman" w:cs="Times New Roman"/>
          <w:b/>
          <w:sz w:val="24"/>
          <w:szCs w:val="24"/>
        </w:rPr>
        <w:t xml:space="preserve"> </w:t>
      </w:r>
      <w:r w:rsidRPr="004422E3">
        <w:rPr>
          <w:rFonts w:ascii="Times New Roman" w:hAnsi="Times New Roman" w:cs="Times New Roman"/>
          <w:b/>
          <w:sz w:val="24"/>
          <w:szCs w:val="24"/>
        </w:rPr>
        <w:t>и</w:t>
      </w:r>
      <w:r w:rsidR="00F50BF5">
        <w:rPr>
          <w:rFonts w:ascii="Times New Roman" w:hAnsi="Times New Roman" w:cs="Times New Roman"/>
          <w:b/>
          <w:sz w:val="24"/>
          <w:szCs w:val="24"/>
        </w:rPr>
        <w:t xml:space="preserve"> </w:t>
      </w:r>
      <w:r w:rsidRPr="004422E3">
        <w:rPr>
          <w:rFonts w:ascii="Times New Roman" w:hAnsi="Times New Roman" w:cs="Times New Roman"/>
          <w:b/>
          <w:sz w:val="24"/>
          <w:szCs w:val="24"/>
        </w:rPr>
        <w:t>коммунально-бытового</w:t>
      </w:r>
    </w:p>
    <w:p w:rsidR="00965AE2" w:rsidRPr="004422E3" w:rsidRDefault="00965AE2" w:rsidP="00965AE2">
      <w:pPr>
        <w:pStyle w:val="ConsPlusNormal"/>
        <w:ind w:firstLine="709"/>
        <w:jc w:val="center"/>
        <w:rPr>
          <w:rFonts w:ascii="Times New Roman" w:hAnsi="Times New Roman" w:cs="Times New Roman"/>
          <w:b/>
          <w:sz w:val="24"/>
          <w:szCs w:val="24"/>
        </w:rPr>
      </w:pPr>
      <w:r w:rsidRPr="004422E3">
        <w:rPr>
          <w:rFonts w:ascii="Times New Roman" w:hAnsi="Times New Roman" w:cs="Times New Roman"/>
          <w:b/>
          <w:sz w:val="24"/>
          <w:szCs w:val="24"/>
        </w:rPr>
        <w:t>назначения, масштабные инвестиционные</w:t>
      </w:r>
      <w:r w:rsidR="00F50BF5">
        <w:rPr>
          <w:rFonts w:ascii="Times New Roman" w:hAnsi="Times New Roman" w:cs="Times New Roman"/>
          <w:b/>
          <w:sz w:val="24"/>
          <w:szCs w:val="24"/>
        </w:rPr>
        <w:t xml:space="preserve"> </w:t>
      </w:r>
      <w:r w:rsidRPr="004422E3">
        <w:rPr>
          <w:rFonts w:ascii="Times New Roman" w:hAnsi="Times New Roman" w:cs="Times New Roman"/>
          <w:b/>
          <w:sz w:val="24"/>
          <w:szCs w:val="24"/>
        </w:rPr>
        <w:t>проекты</w:t>
      </w:r>
    </w:p>
    <w:p w:rsidR="00965AE2" w:rsidRDefault="00965AE2" w:rsidP="00965AE2">
      <w:pPr>
        <w:pStyle w:val="ConsPlusNormal"/>
        <w:ind w:firstLine="709"/>
        <w:jc w:val="both"/>
        <w:rPr>
          <w:rFonts w:ascii="Times New Roman" w:hAnsi="Times New Roman" w:cs="Times New Roman"/>
          <w:sz w:val="24"/>
          <w:szCs w:val="24"/>
        </w:rPr>
      </w:pPr>
    </w:p>
    <w:tbl>
      <w:tblPr>
        <w:tblW w:w="15750" w:type="dxa"/>
        <w:tblInd w:w="93" w:type="dxa"/>
        <w:tblLook w:val="04A0"/>
      </w:tblPr>
      <w:tblGrid>
        <w:gridCol w:w="513"/>
        <w:gridCol w:w="4038"/>
        <w:gridCol w:w="4678"/>
        <w:gridCol w:w="6521"/>
      </w:tblGrid>
      <w:tr w:rsidR="00965AE2" w:rsidRPr="0001238C" w:rsidTr="00387A88">
        <w:trPr>
          <w:trHeight w:val="792"/>
        </w:trPr>
        <w:tc>
          <w:tcPr>
            <w:tcW w:w="51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 п/п</w:t>
            </w:r>
          </w:p>
        </w:tc>
        <w:tc>
          <w:tcPr>
            <w:tcW w:w="4038" w:type="dxa"/>
            <w:tcBorders>
              <w:top w:val="single" w:sz="4" w:space="0" w:color="auto"/>
              <w:left w:val="nil"/>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Наименование инвестиционного проекта</w:t>
            </w:r>
          </w:p>
        </w:tc>
        <w:tc>
          <w:tcPr>
            <w:tcW w:w="4678" w:type="dxa"/>
            <w:tcBorders>
              <w:top w:val="single" w:sz="4" w:space="0" w:color="auto"/>
              <w:left w:val="nil"/>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Объем финансирования инвестиционного проекта</w:t>
            </w:r>
          </w:p>
        </w:tc>
        <w:tc>
          <w:tcPr>
            <w:tcW w:w="6521" w:type="dxa"/>
            <w:tcBorders>
              <w:top w:val="single" w:sz="4" w:space="0" w:color="auto"/>
              <w:left w:val="nil"/>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965AE2" w:rsidRPr="0001238C" w:rsidTr="00387A88">
        <w:trPr>
          <w:trHeight w:val="457"/>
        </w:trPr>
        <w:tc>
          <w:tcPr>
            <w:tcW w:w="513" w:type="dxa"/>
            <w:tcBorders>
              <w:top w:val="single" w:sz="4" w:space="0" w:color="auto"/>
              <w:left w:val="single" w:sz="4" w:space="0" w:color="auto"/>
              <w:bottom w:val="single" w:sz="4" w:space="0" w:color="auto"/>
              <w:right w:val="single" w:sz="4" w:space="0" w:color="auto"/>
            </w:tcBorders>
            <w:shd w:val="clear" w:color="auto" w:fill="auto"/>
            <w:vAlign w:val="bottom"/>
          </w:tcPr>
          <w:p w:rsidR="00965AE2" w:rsidRPr="0001238C" w:rsidRDefault="00965AE2" w:rsidP="00387A88">
            <w:pPr>
              <w:suppressAutoHyphens w:val="0"/>
              <w:jc w:val="center"/>
              <w:rPr>
                <w:color w:val="000000"/>
                <w:sz w:val="22"/>
                <w:szCs w:val="22"/>
                <w:lang w:eastAsia="ru-RU"/>
              </w:rPr>
            </w:pPr>
            <w:r>
              <w:rPr>
                <w:color w:val="000000"/>
                <w:sz w:val="22"/>
                <w:szCs w:val="22"/>
                <w:lang w:eastAsia="ru-RU"/>
              </w:rPr>
              <w:t>1</w:t>
            </w:r>
          </w:p>
        </w:tc>
        <w:tc>
          <w:tcPr>
            <w:tcW w:w="4038" w:type="dxa"/>
            <w:tcBorders>
              <w:top w:val="single" w:sz="4" w:space="0" w:color="auto"/>
              <w:left w:val="nil"/>
              <w:bottom w:val="single" w:sz="4" w:space="0" w:color="auto"/>
              <w:right w:val="single" w:sz="4" w:space="0" w:color="auto"/>
            </w:tcBorders>
            <w:shd w:val="clear" w:color="auto" w:fill="auto"/>
            <w:vAlign w:val="bottom"/>
          </w:tcPr>
          <w:p w:rsidR="00965AE2" w:rsidRPr="0001238C" w:rsidRDefault="00965AE2" w:rsidP="00387A88">
            <w:pPr>
              <w:suppressAutoHyphens w:val="0"/>
              <w:jc w:val="center"/>
              <w:rPr>
                <w:color w:val="000000"/>
                <w:sz w:val="22"/>
                <w:szCs w:val="22"/>
                <w:lang w:eastAsia="ru-RU"/>
              </w:rPr>
            </w:pPr>
            <w:r>
              <w:rPr>
                <w:color w:val="000000"/>
                <w:sz w:val="22"/>
                <w:szCs w:val="22"/>
                <w:lang w:eastAsia="ru-RU"/>
              </w:rPr>
              <w:t>2</w:t>
            </w:r>
          </w:p>
        </w:tc>
        <w:tc>
          <w:tcPr>
            <w:tcW w:w="4678" w:type="dxa"/>
            <w:tcBorders>
              <w:top w:val="single" w:sz="4" w:space="0" w:color="auto"/>
              <w:left w:val="nil"/>
              <w:bottom w:val="single" w:sz="4" w:space="0" w:color="auto"/>
              <w:right w:val="single" w:sz="4" w:space="0" w:color="auto"/>
            </w:tcBorders>
            <w:shd w:val="clear" w:color="auto" w:fill="auto"/>
            <w:vAlign w:val="bottom"/>
          </w:tcPr>
          <w:p w:rsidR="00965AE2" w:rsidRPr="0001238C" w:rsidRDefault="00965AE2" w:rsidP="00387A88">
            <w:pPr>
              <w:suppressAutoHyphens w:val="0"/>
              <w:jc w:val="center"/>
              <w:rPr>
                <w:color w:val="000000"/>
                <w:sz w:val="22"/>
                <w:szCs w:val="22"/>
                <w:lang w:eastAsia="ru-RU"/>
              </w:rPr>
            </w:pPr>
            <w:r>
              <w:rPr>
                <w:color w:val="000000"/>
                <w:sz w:val="22"/>
                <w:szCs w:val="22"/>
                <w:lang w:eastAsia="ru-RU"/>
              </w:rPr>
              <w:t>3</w:t>
            </w:r>
          </w:p>
        </w:tc>
        <w:tc>
          <w:tcPr>
            <w:tcW w:w="6521" w:type="dxa"/>
            <w:tcBorders>
              <w:top w:val="single" w:sz="4" w:space="0" w:color="auto"/>
              <w:left w:val="nil"/>
              <w:bottom w:val="single" w:sz="4" w:space="0" w:color="auto"/>
              <w:right w:val="single" w:sz="4" w:space="0" w:color="auto"/>
            </w:tcBorders>
            <w:shd w:val="clear" w:color="auto" w:fill="auto"/>
            <w:vAlign w:val="bottom"/>
          </w:tcPr>
          <w:p w:rsidR="00965AE2" w:rsidRPr="0001238C" w:rsidRDefault="00965AE2" w:rsidP="00387A88">
            <w:pPr>
              <w:suppressAutoHyphens w:val="0"/>
              <w:jc w:val="center"/>
              <w:rPr>
                <w:color w:val="000000"/>
                <w:sz w:val="22"/>
                <w:szCs w:val="22"/>
                <w:lang w:eastAsia="ru-RU"/>
              </w:rPr>
            </w:pPr>
            <w:r>
              <w:rPr>
                <w:color w:val="000000"/>
                <w:sz w:val="22"/>
                <w:szCs w:val="22"/>
                <w:lang w:eastAsia="ru-RU"/>
              </w:rPr>
              <w:t>4</w:t>
            </w:r>
          </w:p>
        </w:tc>
      </w:tr>
      <w:tr w:rsidR="00965AE2" w:rsidRPr="0001238C" w:rsidTr="00387A88">
        <w:trPr>
          <w:trHeight w:val="300"/>
        </w:trPr>
        <w:tc>
          <w:tcPr>
            <w:tcW w:w="513" w:type="dxa"/>
            <w:tcBorders>
              <w:top w:val="nil"/>
              <w:left w:val="single" w:sz="4" w:space="0" w:color="auto"/>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Pr>
                <w:color w:val="000000"/>
                <w:sz w:val="22"/>
                <w:szCs w:val="22"/>
                <w:lang w:eastAsia="ru-RU"/>
              </w:rPr>
              <w:t>1</w:t>
            </w:r>
          </w:p>
        </w:tc>
        <w:tc>
          <w:tcPr>
            <w:tcW w:w="4038" w:type="dxa"/>
            <w:tcBorders>
              <w:top w:val="nil"/>
              <w:left w:val="nil"/>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 xml:space="preserve"> -</w:t>
            </w:r>
          </w:p>
        </w:tc>
        <w:tc>
          <w:tcPr>
            <w:tcW w:w="4678" w:type="dxa"/>
            <w:tcBorders>
              <w:top w:val="nil"/>
              <w:left w:val="nil"/>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 xml:space="preserve"> -</w:t>
            </w:r>
          </w:p>
        </w:tc>
        <w:tc>
          <w:tcPr>
            <w:tcW w:w="6521" w:type="dxa"/>
            <w:tcBorders>
              <w:top w:val="nil"/>
              <w:left w:val="nil"/>
              <w:bottom w:val="single" w:sz="4" w:space="0" w:color="auto"/>
              <w:right w:val="single" w:sz="4" w:space="0" w:color="auto"/>
            </w:tcBorders>
            <w:shd w:val="clear" w:color="auto" w:fill="auto"/>
            <w:vAlign w:val="bottom"/>
            <w:hideMark/>
          </w:tcPr>
          <w:p w:rsidR="00965AE2" w:rsidRPr="0001238C" w:rsidRDefault="00965AE2" w:rsidP="00387A88">
            <w:pPr>
              <w:suppressAutoHyphens w:val="0"/>
              <w:jc w:val="center"/>
              <w:rPr>
                <w:color w:val="000000"/>
                <w:sz w:val="22"/>
                <w:szCs w:val="22"/>
                <w:lang w:eastAsia="ru-RU"/>
              </w:rPr>
            </w:pPr>
            <w:r w:rsidRPr="0001238C">
              <w:rPr>
                <w:color w:val="000000"/>
                <w:sz w:val="22"/>
                <w:szCs w:val="22"/>
                <w:lang w:eastAsia="ru-RU"/>
              </w:rPr>
              <w:t xml:space="preserve"> -</w:t>
            </w:r>
          </w:p>
        </w:tc>
      </w:tr>
    </w:tbl>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r w:rsidRPr="00E13660">
        <w:rPr>
          <w:rFonts w:ascii="Times New Roman" w:hAnsi="Times New Roman" w:cs="Times New Roman"/>
          <w:sz w:val="24"/>
          <w:szCs w:val="24"/>
        </w:rPr>
        <w:t xml:space="preserve">Таблица </w:t>
      </w:r>
      <w:r>
        <w:rPr>
          <w:rFonts w:ascii="Times New Roman" w:hAnsi="Times New Roman" w:cs="Times New Roman"/>
          <w:sz w:val="24"/>
          <w:szCs w:val="24"/>
        </w:rPr>
        <w:t>4</w:t>
      </w: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center"/>
        <w:rPr>
          <w:rFonts w:ascii="Times New Roman" w:hAnsi="Times New Roman" w:cs="Times New Roman"/>
          <w:b/>
          <w:sz w:val="24"/>
          <w:szCs w:val="24"/>
        </w:rPr>
      </w:pPr>
      <w:r>
        <w:rPr>
          <w:rFonts w:ascii="Times New Roman" w:hAnsi="Times New Roman" w:cs="Times New Roman"/>
          <w:b/>
          <w:sz w:val="24"/>
          <w:szCs w:val="24"/>
        </w:rPr>
        <w:t xml:space="preserve">Мероприятия, реализуемые на принципах проектного управления, </w:t>
      </w:r>
      <w:r w:rsidRPr="00E13660">
        <w:rPr>
          <w:rFonts w:ascii="Times New Roman" w:hAnsi="Times New Roman" w:cs="Times New Roman"/>
          <w:b/>
          <w:sz w:val="24"/>
          <w:szCs w:val="24"/>
        </w:rPr>
        <w:t>направленные</w:t>
      </w:r>
      <w:r w:rsidR="002B73FE">
        <w:rPr>
          <w:rFonts w:ascii="Times New Roman" w:hAnsi="Times New Roman" w:cs="Times New Roman"/>
          <w:b/>
          <w:sz w:val="24"/>
          <w:szCs w:val="24"/>
        </w:rPr>
        <w:t>,</w:t>
      </w:r>
      <w:r w:rsidRPr="00E13660">
        <w:rPr>
          <w:rFonts w:ascii="Times New Roman" w:hAnsi="Times New Roman" w:cs="Times New Roman"/>
          <w:b/>
          <w:sz w:val="24"/>
          <w:szCs w:val="24"/>
        </w:rPr>
        <w:t xml:space="preserve"> в том числе на </w:t>
      </w:r>
      <w:r>
        <w:rPr>
          <w:rFonts w:ascii="Times New Roman" w:hAnsi="Times New Roman" w:cs="Times New Roman"/>
          <w:b/>
          <w:sz w:val="24"/>
          <w:szCs w:val="24"/>
        </w:rPr>
        <w:t>исполнение</w:t>
      </w:r>
    </w:p>
    <w:p w:rsidR="00965AE2" w:rsidRPr="00E13660" w:rsidRDefault="00965AE2" w:rsidP="00965AE2">
      <w:pPr>
        <w:pStyle w:val="ConsPlusNormal"/>
        <w:ind w:firstLine="709"/>
        <w:jc w:val="center"/>
        <w:rPr>
          <w:rFonts w:ascii="Times New Roman" w:hAnsi="Times New Roman" w:cs="Times New Roman"/>
          <w:b/>
          <w:sz w:val="24"/>
          <w:szCs w:val="24"/>
        </w:rPr>
      </w:pPr>
      <w:r w:rsidRPr="00E13660">
        <w:rPr>
          <w:rFonts w:ascii="Times New Roman" w:hAnsi="Times New Roman" w:cs="Times New Roman"/>
          <w:b/>
          <w:sz w:val="24"/>
          <w:szCs w:val="24"/>
        </w:rPr>
        <w:t xml:space="preserve">национальных и федеральных проектов </w:t>
      </w:r>
      <w:r>
        <w:rPr>
          <w:rFonts w:ascii="Times New Roman" w:hAnsi="Times New Roman" w:cs="Times New Roman"/>
          <w:b/>
          <w:sz w:val="24"/>
          <w:szCs w:val="24"/>
        </w:rPr>
        <w:t xml:space="preserve">(программ) </w:t>
      </w:r>
      <w:r w:rsidRPr="00E13660">
        <w:rPr>
          <w:rFonts w:ascii="Times New Roman" w:hAnsi="Times New Roman" w:cs="Times New Roman"/>
          <w:b/>
          <w:sz w:val="24"/>
          <w:szCs w:val="24"/>
        </w:rPr>
        <w:t>Российской Федерации</w:t>
      </w:r>
    </w:p>
    <w:p w:rsidR="00965AE2" w:rsidRDefault="00965AE2" w:rsidP="00965AE2">
      <w:pPr>
        <w:pStyle w:val="ConsPlusNormal"/>
        <w:ind w:firstLine="709"/>
        <w:jc w:val="both"/>
        <w:rPr>
          <w:rFonts w:ascii="Times New Roman" w:hAnsi="Times New Roman" w:cs="Times New Roman"/>
          <w:b/>
          <w:sz w:val="24"/>
          <w:szCs w:val="24"/>
        </w:rPr>
      </w:pPr>
    </w:p>
    <w:tbl>
      <w:tblPr>
        <w:tblW w:w="16033" w:type="dxa"/>
        <w:tblInd w:w="93" w:type="dxa"/>
        <w:tblLayout w:type="fixed"/>
        <w:tblLook w:val="04A0"/>
      </w:tblPr>
      <w:tblGrid>
        <w:gridCol w:w="459"/>
        <w:gridCol w:w="1340"/>
        <w:gridCol w:w="910"/>
        <w:gridCol w:w="992"/>
        <w:gridCol w:w="850"/>
        <w:gridCol w:w="851"/>
        <w:gridCol w:w="850"/>
        <w:gridCol w:w="709"/>
        <w:gridCol w:w="709"/>
        <w:gridCol w:w="850"/>
        <w:gridCol w:w="851"/>
        <w:gridCol w:w="709"/>
        <w:gridCol w:w="992"/>
        <w:gridCol w:w="709"/>
        <w:gridCol w:w="850"/>
        <w:gridCol w:w="851"/>
        <w:gridCol w:w="708"/>
        <w:gridCol w:w="709"/>
        <w:gridCol w:w="567"/>
        <w:gridCol w:w="567"/>
      </w:tblGrid>
      <w:tr w:rsidR="00965AE2" w:rsidRPr="00E13660" w:rsidTr="00387A88">
        <w:trPr>
          <w:trHeight w:val="673"/>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п/п</w:t>
            </w:r>
          </w:p>
        </w:tc>
        <w:tc>
          <w:tcPr>
            <w:tcW w:w="13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Наименование портфеля проектов, проекта</w:t>
            </w:r>
          </w:p>
        </w:tc>
        <w:tc>
          <w:tcPr>
            <w:tcW w:w="9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Наименование проекта или мероприятия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 xml:space="preserve">Номер основного </w:t>
            </w:r>
            <w:r w:rsidRPr="00E13660">
              <w:rPr>
                <w:color w:val="000000"/>
                <w:sz w:val="18"/>
                <w:szCs w:val="18"/>
                <w:lang w:eastAsia="ru-RU"/>
              </w:rPr>
              <w:t>мероприятия</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Цели</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Срок реализации</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Источники финансирования</w:t>
            </w:r>
          </w:p>
        </w:tc>
        <w:tc>
          <w:tcPr>
            <w:tcW w:w="9781" w:type="dxa"/>
            <w:gridSpan w:val="13"/>
            <w:tcBorders>
              <w:top w:val="single" w:sz="4" w:space="0" w:color="auto"/>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Пар</w:t>
            </w:r>
            <w:r>
              <w:rPr>
                <w:color w:val="000000"/>
                <w:sz w:val="18"/>
                <w:szCs w:val="18"/>
                <w:lang w:eastAsia="ru-RU"/>
              </w:rPr>
              <w:t>аметры финансового обеспечения (</w:t>
            </w:r>
            <w:r w:rsidRPr="00E13660">
              <w:rPr>
                <w:color w:val="000000"/>
                <w:sz w:val="18"/>
                <w:szCs w:val="18"/>
                <w:lang w:eastAsia="ru-RU"/>
              </w:rPr>
              <w:t>рублей</w:t>
            </w:r>
            <w:r>
              <w:rPr>
                <w:color w:val="000000"/>
                <w:sz w:val="18"/>
                <w:szCs w:val="18"/>
                <w:lang w:eastAsia="ru-RU"/>
              </w:rPr>
              <w:t>)</w:t>
            </w:r>
          </w:p>
        </w:tc>
      </w:tr>
      <w:tr w:rsidR="00965AE2" w:rsidRPr="00E13660" w:rsidTr="00387A88">
        <w:trPr>
          <w:trHeight w:val="30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1340"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910"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965AE2" w:rsidRPr="00E13660" w:rsidRDefault="00965AE2" w:rsidP="00387A88">
            <w:pPr>
              <w:suppressAutoHyphens w:val="0"/>
              <w:rPr>
                <w:color w:val="000000"/>
                <w:sz w:val="18"/>
                <w:szCs w:val="18"/>
                <w:lang w:eastAsia="ru-RU"/>
              </w:rPr>
            </w:pP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всего</w:t>
            </w:r>
          </w:p>
        </w:tc>
        <w:tc>
          <w:tcPr>
            <w:tcW w:w="709"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2019 г.</w:t>
            </w:r>
          </w:p>
        </w:tc>
        <w:tc>
          <w:tcPr>
            <w:tcW w:w="850"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2020 г.</w:t>
            </w:r>
          </w:p>
        </w:tc>
        <w:tc>
          <w:tcPr>
            <w:tcW w:w="851"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2021 г.</w:t>
            </w:r>
          </w:p>
        </w:tc>
        <w:tc>
          <w:tcPr>
            <w:tcW w:w="709"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2022 г.</w:t>
            </w:r>
          </w:p>
        </w:tc>
        <w:tc>
          <w:tcPr>
            <w:tcW w:w="992"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2023 г.</w:t>
            </w:r>
          </w:p>
        </w:tc>
        <w:tc>
          <w:tcPr>
            <w:tcW w:w="709"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2024 г.</w:t>
            </w:r>
          </w:p>
        </w:tc>
        <w:tc>
          <w:tcPr>
            <w:tcW w:w="850"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2025 г.</w:t>
            </w:r>
          </w:p>
        </w:tc>
        <w:tc>
          <w:tcPr>
            <w:tcW w:w="851"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2026 г.</w:t>
            </w:r>
          </w:p>
        </w:tc>
        <w:tc>
          <w:tcPr>
            <w:tcW w:w="708" w:type="dxa"/>
            <w:tcBorders>
              <w:top w:val="nil"/>
              <w:left w:val="nil"/>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2027 г.</w:t>
            </w:r>
          </w:p>
        </w:tc>
        <w:tc>
          <w:tcPr>
            <w:tcW w:w="709" w:type="dxa"/>
            <w:tcBorders>
              <w:top w:val="nil"/>
              <w:left w:val="nil"/>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2028 г.</w:t>
            </w:r>
          </w:p>
        </w:tc>
        <w:tc>
          <w:tcPr>
            <w:tcW w:w="567" w:type="dxa"/>
            <w:tcBorders>
              <w:top w:val="nil"/>
              <w:left w:val="nil"/>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2029 г.</w:t>
            </w:r>
          </w:p>
        </w:tc>
        <w:tc>
          <w:tcPr>
            <w:tcW w:w="567" w:type="dxa"/>
            <w:tcBorders>
              <w:top w:val="nil"/>
              <w:left w:val="nil"/>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2030г.</w:t>
            </w:r>
          </w:p>
        </w:tc>
      </w:tr>
      <w:tr w:rsidR="00965AE2" w:rsidRPr="00E13660" w:rsidTr="00FE3948">
        <w:trPr>
          <w:trHeight w:val="300"/>
        </w:trPr>
        <w:tc>
          <w:tcPr>
            <w:tcW w:w="459" w:type="dxa"/>
            <w:tcBorders>
              <w:top w:val="nil"/>
              <w:left w:val="single" w:sz="4" w:space="0" w:color="auto"/>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w:t>
            </w:r>
          </w:p>
        </w:tc>
        <w:tc>
          <w:tcPr>
            <w:tcW w:w="134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2</w:t>
            </w:r>
          </w:p>
        </w:tc>
        <w:tc>
          <w:tcPr>
            <w:tcW w:w="91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3</w:t>
            </w:r>
          </w:p>
        </w:tc>
        <w:tc>
          <w:tcPr>
            <w:tcW w:w="992"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4</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5</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6</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7</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8</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9</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10</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11</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12</w:t>
            </w:r>
          </w:p>
        </w:tc>
        <w:tc>
          <w:tcPr>
            <w:tcW w:w="992"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13</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14</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15</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FE3948">
            <w:pPr>
              <w:suppressAutoHyphens w:val="0"/>
              <w:jc w:val="center"/>
              <w:rPr>
                <w:color w:val="000000"/>
                <w:sz w:val="18"/>
                <w:szCs w:val="18"/>
                <w:lang w:eastAsia="ru-RU"/>
              </w:rPr>
            </w:pPr>
            <w:r w:rsidRPr="00E13660">
              <w:rPr>
                <w:color w:val="000000"/>
                <w:sz w:val="18"/>
                <w:szCs w:val="18"/>
                <w:lang w:eastAsia="ru-RU"/>
              </w:rPr>
              <w:t>16</w:t>
            </w:r>
          </w:p>
        </w:tc>
        <w:tc>
          <w:tcPr>
            <w:tcW w:w="708" w:type="dxa"/>
            <w:tcBorders>
              <w:top w:val="nil"/>
              <w:left w:val="nil"/>
              <w:bottom w:val="single" w:sz="4" w:space="0" w:color="auto"/>
              <w:right w:val="single" w:sz="4" w:space="0" w:color="auto"/>
            </w:tcBorders>
            <w:vAlign w:val="center"/>
          </w:tcPr>
          <w:p w:rsidR="00965AE2" w:rsidRPr="00E13660" w:rsidRDefault="00965AE2" w:rsidP="00FE3948">
            <w:pPr>
              <w:suppressAutoHyphens w:val="0"/>
              <w:jc w:val="center"/>
              <w:rPr>
                <w:color w:val="000000"/>
                <w:sz w:val="18"/>
                <w:szCs w:val="18"/>
                <w:lang w:eastAsia="ru-RU"/>
              </w:rPr>
            </w:pPr>
            <w:r>
              <w:rPr>
                <w:color w:val="000000"/>
                <w:sz w:val="18"/>
                <w:szCs w:val="18"/>
                <w:lang w:eastAsia="ru-RU"/>
              </w:rPr>
              <w:t>17</w:t>
            </w:r>
          </w:p>
        </w:tc>
        <w:tc>
          <w:tcPr>
            <w:tcW w:w="709" w:type="dxa"/>
            <w:tcBorders>
              <w:top w:val="nil"/>
              <w:left w:val="nil"/>
              <w:bottom w:val="single" w:sz="4" w:space="0" w:color="auto"/>
              <w:right w:val="single" w:sz="4" w:space="0" w:color="auto"/>
            </w:tcBorders>
            <w:vAlign w:val="center"/>
          </w:tcPr>
          <w:p w:rsidR="00965AE2" w:rsidRPr="00E13660" w:rsidRDefault="00965AE2" w:rsidP="00FE3948">
            <w:pPr>
              <w:suppressAutoHyphens w:val="0"/>
              <w:jc w:val="center"/>
              <w:rPr>
                <w:color w:val="000000"/>
                <w:sz w:val="18"/>
                <w:szCs w:val="18"/>
                <w:lang w:eastAsia="ru-RU"/>
              </w:rPr>
            </w:pPr>
            <w:r>
              <w:rPr>
                <w:color w:val="000000"/>
                <w:sz w:val="18"/>
                <w:szCs w:val="18"/>
                <w:lang w:eastAsia="ru-RU"/>
              </w:rPr>
              <w:t>19</w:t>
            </w:r>
          </w:p>
        </w:tc>
        <w:tc>
          <w:tcPr>
            <w:tcW w:w="567" w:type="dxa"/>
            <w:tcBorders>
              <w:top w:val="nil"/>
              <w:left w:val="nil"/>
              <w:bottom w:val="single" w:sz="4" w:space="0" w:color="auto"/>
              <w:right w:val="single" w:sz="4" w:space="0" w:color="auto"/>
            </w:tcBorders>
            <w:vAlign w:val="center"/>
          </w:tcPr>
          <w:p w:rsidR="00965AE2" w:rsidRPr="00E13660" w:rsidRDefault="00965AE2" w:rsidP="00FE3948">
            <w:pPr>
              <w:suppressAutoHyphens w:val="0"/>
              <w:jc w:val="center"/>
              <w:rPr>
                <w:color w:val="000000"/>
                <w:sz w:val="18"/>
                <w:szCs w:val="18"/>
                <w:lang w:eastAsia="ru-RU"/>
              </w:rPr>
            </w:pPr>
            <w:r>
              <w:rPr>
                <w:color w:val="000000"/>
                <w:sz w:val="18"/>
                <w:szCs w:val="18"/>
                <w:lang w:eastAsia="ru-RU"/>
              </w:rPr>
              <w:t>20</w:t>
            </w:r>
          </w:p>
        </w:tc>
        <w:tc>
          <w:tcPr>
            <w:tcW w:w="567" w:type="dxa"/>
            <w:tcBorders>
              <w:top w:val="nil"/>
              <w:left w:val="nil"/>
              <w:bottom w:val="single" w:sz="4" w:space="0" w:color="auto"/>
              <w:right w:val="single" w:sz="4" w:space="0" w:color="auto"/>
            </w:tcBorders>
            <w:vAlign w:val="center"/>
          </w:tcPr>
          <w:p w:rsidR="00965AE2" w:rsidRPr="00E13660" w:rsidRDefault="00965AE2" w:rsidP="00FE3948">
            <w:pPr>
              <w:suppressAutoHyphens w:val="0"/>
              <w:jc w:val="center"/>
              <w:rPr>
                <w:color w:val="000000"/>
                <w:sz w:val="18"/>
                <w:szCs w:val="18"/>
                <w:lang w:eastAsia="ru-RU"/>
              </w:rPr>
            </w:pPr>
            <w:r>
              <w:rPr>
                <w:color w:val="000000"/>
                <w:sz w:val="18"/>
                <w:szCs w:val="18"/>
                <w:lang w:eastAsia="ru-RU"/>
              </w:rPr>
              <w:t>21</w:t>
            </w:r>
          </w:p>
        </w:tc>
      </w:tr>
      <w:tr w:rsidR="00965AE2" w:rsidRPr="00E13660" w:rsidTr="00387A88">
        <w:trPr>
          <w:trHeight w:val="655"/>
        </w:trPr>
        <w:tc>
          <w:tcPr>
            <w:tcW w:w="16033" w:type="dxa"/>
            <w:gridSpan w:val="20"/>
            <w:tcBorders>
              <w:top w:val="single" w:sz="4" w:space="0" w:color="auto"/>
              <w:left w:val="single" w:sz="4" w:space="0" w:color="auto"/>
              <w:bottom w:val="single" w:sz="4" w:space="0" w:color="auto"/>
              <w:right w:val="single" w:sz="4" w:space="0" w:color="000000"/>
            </w:tcBorders>
            <w:shd w:val="clear" w:color="auto" w:fill="auto"/>
            <w:hideMark/>
          </w:tcPr>
          <w:p w:rsidR="00965AE2" w:rsidRDefault="00965AE2" w:rsidP="00387A88">
            <w:pPr>
              <w:suppressAutoHyphens w:val="0"/>
              <w:spacing w:after="240"/>
              <w:jc w:val="both"/>
              <w:rPr>
                <w:color w:val="000000"/>
                <w:sz w:val="18"/>
                <w:szCs w:val="18"/>
                <w:lang w:eastAsia="ru-RU"/>
              </w:rPr>
            </w:pPr>
            <w:r>
              <w:rPr>
                <w:color w:val="000000"/>
                <w:sz w:val="18"/>
                <w:szCs w:val="18"/>
                <w:lang w:eastAsia="ru-RU"/>
              </w:rPr>
              <w:t xml:space="preserve">1. </w:t>
            </w:r>
            <w:r w:rsidRPr="00E13660">
              <w:rPr>
                <w:color w:val="000000"/>
                <w:sz w:val="18"/>
                <w:szCs w:val="18"/>
                <w:lang w:eastAsia="ru-RU"/>
              </w:rPr>
              <w:t xml:space="preserve">Портфели проектов, основанные на национальных и федеральных проектах Российской Федерации, </w:t>
            </w:r>
            <w:r>
              <w:rPr>
                <w:color w:val="000000"/>
                <w:sz w:val="18"/>
                <w:szCs w:val="18"/>
                <w:lang w:eastAsia="ru-RU"/>
              </w:rPr>
              <w:t>П</w:t>
            </w:r>
            <w:r w:rsidRPr="00E13660">
              <w:rPr>
                <w:color w:val="000000"/>
                <w:sz w:val="18"/>
                <w:szCs w:val="18"/>
                <w:lang w:eastAsia="ru-RU"/>
              </w:rPr>
              <w:t>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 проекты Ханты-Мансийского автономного округа - Югры (указываются проекты, не включенные в состав портфелей проектов Ханты-Мансийского автономного округа - Югры)</w:t>
            </w:r>
          </w:p>
        </w:tc>
      </w:tr>
      <w:tr w:rsidR="00965AE2" w:rsidRPr="00E13660" w:rsidTr="00387A88">
        <w:trPr>
          <w:trHeight w:val="498"/>
        </w:trPr>
        <w:tc>
          <w:tcPr>
            <w:tcW w:w="459" w:type="dxa"/>
            <w:tcBorders>
              <w:top w:val="nil"/>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134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91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w:t>
            </w:r>
          </w:p>
        </w:tc>
        <w:tc>
          <w:tcPr>
            <w:tcW w:w="708" w:type="dxa"/>
            <w:tcBorders>
              <w:top w:val="nil"/>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c>
          <w:tcPr>
            <w:tcW w:w="709" w:type="dxa"/>
            <w:tcBorders>
              <w:top w:val="nil"/>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c>
          <w:tcPr>
            <w:tcW w:w="567" w:type="dxa"/>
            <w:tcBorders>
              <w:top w:val="nil"/>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c>
          <w:tcPr>
            <w:tcW w:w="567" w:type="dxa"/>
            <w:tcBorders>
              <w:top w:val="nil"/>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r>
      <w:tr w:rsidR="00965AE2" w:rsidRPr="00E13660" w:rsidTr="00387A88">
        <w:trPr>
          <w:trHeight w:val="498"/>
        </w:trPr>
        <w:tc>
          <w:tcPr>
            <w:tcW w:w="16033" w:type="dxa"/>
            <w:gridSpan w:val="20"/>
            <w:tcBorders>
              <w:top w:val="nil"/>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rPr>
                <w:color w:val="000000"/>
                <w:sz w:val="18"/>
                <w:szCs w:val="18"/>
                <w:lang w:eastAsia="ru-RU"/>
              </w:rPr>
            </w:pPr>
            <w:r>
              <w:rPr>
                <w:color w:val="000000"/>
                <w:sz w:val="18"/>
                <w:szCs w:val="18"/>
                <w:lang w:eastAsia="ru-RU"/>
              </w:rPr>
              <w:t xml:space="preserve">2. </w:t>
            </w:r>
            <w:r w:rsidRPr="00E13660">
              <w:rPr>
                <w:color w:val="000000"/>
                <w:sz w:val="18"/>
                <w:szCs w:val="18"/>
                <w:lang w:eastAsia="ru-RU"/>
              </w:rPr>
              <w:t>Проекты муниципального образования города Покачи</w:t>
            </w:r>
          </w:p>
        </w:tc>
      </w:tr>
      <w:tr w:rsidR="00965AE2" w:rsidRPr="00E13660" w:rsidTr="00387A88">
        <w:trPr>
          <w:trHeight w:val="300"/>
        </w:trPr>
        <w:tc>
          <w:tcPr>
            <w:tcW w:w="459" w:type="dxa"/>
            <w:tcBorders>
              <w:top w:val="nil"/>
              <w:left w:val="single" w:sz="4" w:space="0" w:color="auto"/>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134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91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E13660" w:rsidRDefault="00965AE2" w:rsidP="00387A88">
            <w:pPr>
              <w:suppressAutoHyphens w:val="0"/>
              <w:jc w:val="center"/>
              <w:rPr>
                <w:color w:val="000000"/>
                <w:sz w:val="18"/>
                <w:szCs w:val="18"/>
                <w:lang w:eastAsia="ru-RU"/>
              </w:rPr>
            </w:pPr>
            <w:r w:rsidRPr="00E13660">
              <w:rPr>
                <w:color w:val="000000"/>
                <w:sz w:val="18"/>
                <w:szCs w:val="18"/>
                <w:lang w:eastAsia="ru-RU"/>
              </w:rPr>
              <w:t>-</w:t>
            </w:r>
          </w:p>
        </w:tc>
        <w:tc>
          <w:tcPr>
            <w:tcW w:w="708" w:type="dxa"/>
            <w:tcBorders>
              <w:top w:val="nil"/>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c>
          <w:tcPr>
            <w:tcW w:w="709" w:type="dxa"/>
            <w:tcBorders>
              <w:top w:val="nil"/>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c>
          <w:tcPr>
            <w:tcW w:w="567" w:type="dxa"/>
            <w:tcBorders>
              <w:top w:val="single" w:sz="4" w:space="0" w:color="auto"/>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c>
          <w:tcPr>
            <w:tcW w:w="567" w:type="dxa"/>
            <w:tcBorders>
              <w:top w:val="single" w:sz="4" w:space="0" w:color="auto"/>
              <w:left w:val="nil"/>
              <w:bottom w:val="single" w:sz="4" w:space="0" w:color="auto"/>
              <w:right w:val="single" w:sz="4" w:space="0" w:color="auto"/>
            </w:tcBorders>
            <w:vAlign w:val="center"/>
          </w:tcPr>
          <w:p w:rsidR="00965AE2" w:rsidRPr="00E13660" w:rsidRDefault="00965AE2" w:rsidP="00387A88">
            <w:pPr>
              <w:suppressAutoHyphens w:val="0"/>
              <w:jc w:val="center"/>
              <w:rPr>
                <w:color w:val="000000"/>
                <w:sz w:val="18"/>
                <w:szCs w:val="18"/>
                <w:lang w:eastAsia="ru-RU"/>
              </w:rPr>
            </w:pPr>
            <w:r>
              <w:rPr>
                <w:color w:val="000000"/>
                <w:sz w:val="18"/>
                <w:szCs w:val="18"/>
                <w:lang w:eastAsia="ru-RU"/>
              </w:rPr>
              <w:t>-</w:t>
            </w:r>
          </w:p>
        </w:tc>
      </w:tr>
    </w:tbl>
    <w:p w:rsidR="00B86D97" w:rsidRDefault="00B86D97">
      <w:pPr>
        <w:suppressAutoHyphens w:val="0"/>
        <w:rPr>
          <w:rFonts w:eastAsia="Arial"/>
          <w:sz w:val="24"/>
          <w:szCs w:val="24"/>
        </w:rPr>
      </w:pPr>
      <w:r>
        <w:rPr>
          <w:sz w:val="24"/>
          <w:szCs w:val="24"/>
        </w:rPr>
        <w:br w:type="page"/>
      </w:r>
    </w:p>
    <w:p w:rsidR="00965AE2" w:rsidRDefault="00965AE2" w:rsidP="00965AE2">
      <w:pPr>
        <w:pStyle w:val="ConsPlusNormal"/>
        <w:ind w:firstLine="709"/>
        <w:jc w:val="right"/>
        <w:rPr>
          <w:rFonts w:ascii="Times New Roman" w:hAnsi="Times New Roman" w:cs="Times New Roman"/>
          <w:sz w:val="24"/>
          <w:szCs w:val="24"/>
        </w:rPr>
      </w:pPr>
      <w:r w:rsidRPr="00DB021F">
        <w:rPr>
          <w:rFonts w:ascii="Times New Roman" w:hAnsi="Times New Roman" w:cs="Times New Roman"/>
          <w:sz w:val="24"/>
          <w:szCs w:val="24"/>
        </w:rPr>
        <w:lastRenderedPageBreak/>
        <w:t xml:space="preserve">Таблица </w:t>
      </w:r>
      <w:r>
        <w:rPr>
          <w:rFonts w:ascii="Times New Roman" w:hAnsi="Times New Roman" w:cs="Times New Roman"/>
          <w:sz w:val="24"/>
          <w:szCs w:val="24"/>
        </w:rPr>
        <w:t>5</w:t>
      </w:r>
    </w:p>
    <w:p w:rsidR="00965AE2" w:rsidRPr="005429E5" w:rsidRDefault="00965AE2" w:rsidP="00965AE2">
      <w:pPr>
        <w:pStyle w:val="ConsPlusNormal"/>
        <w:ind w:firstLine="709"/>
        <w:jc w:val="center"/>
        <w:rPr>
          <w:rFonts w:ascii="Times New Roman" w:hAnsi="Times New Roman" w:cs="Times New Roman"/>
          <w:b/>
          <w:sz w:val="24"/>
          <w:szCs w:val="24"/>
        </w:rPr>
      </w:pPr>
      <w:r w:rsidRPr="005429E5">
        <w:rPr>
          <w:rFonts w:ascii="Times New Roman" w:hAnsi="Times New Roman" w:cs="Times New Roman"/>
          <w:b/>
          <w:sz w:val="24"/>
          <w:szCs w:val="24"/>
        </w:rPr>
        <w:t>Сводные показатели муниципальных заданий</w:t>
      </w:r>
    </w:p>
    <w:p w:rsidR="00965AE2" w:rsidRDefault="00965AE2" w:rsidP="00965AE2">
      <w:pPr>
        <w:pStyle w:val="ConsPlusNormal"/>
        <w:ind w:firstLine="709"/>
        <w:jc w:val="both"/>
        <w:rPr>
          <w:rFonts w:ascii="Times New Roman" w:hAnsi="Times New Roman" w:cs="Times New Roman"/>
          <w:sz w:val="24"/>
          <w:szCs w:val="24"/>
        </w:rPr>
      </w:pPr>
    </w:p>
    <w:tbl>
      <w:tblPr>
        <w:tblW w:w="15826" w:type="dxa"/>
        <w:tblInd w:w="93" w:type="dxa"/>
        <w:tblLayout w:type="fixed"/>
        <w:tblLook w:val="04A0"/>
      </w:tblPr>
      <w:tblGrid>
        <w:gridCol w:w="515"/>
        <w:gridCol w:w="1343"/>
        <w:gridCol w:w="1701"/>
        <w:gridCol w:w="992"/>
        <w:gridCol w:w="851"/>
        <w:gridCol w:w="850"/>
        <w:gridCol w:w="851"/>
        <w:gridCol w:w="850"/>
        <w:gridCol w:w="851"/>
        <w:gridCol w:w="992"/>
        <w:gridCol w:w="851"/>
        <w:gridCol w:w="992"/>
        <w:gridCol w:w="850"/>
        <w:gridCol w:w="851"/>
        <w:gridCol w:w="778"/>
        <w:gridCol w:w="1708"/>
      </w:tblGrid>
      <w:tr w:rsidR="00965AE2" w:rsidRPr="005429E5" w:rsidTr="00387A88">
        <w:trPr>
          <w:trHeight w:val="1493"/>
        </w:trPr>
        <w:tc>
          <w:tcPr>
            <w:tcW w:w="5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п/п</w:t>
            </w:r>
          </w:p>
        </w:tc>
        <w:tc>
          <w:tcPr>
            <w:tcW w:w="13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Наименование муниципальных услуг (работ)</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Наименование показателя объема (единицы измерения) муниципальных  услуг (работ)</w:t>
            </w:r>
          </w:p>
        </w:tc>
        <w:tc>
          <w:tcPr>
            <w:tcW w:w="10559" w:type="dxa"/>
            <w:gridSpan w:val="12"/>
            <w:tcBorders>
              <w:top w:val="single" w:sz="4" w:space="0" w:color="auto"/>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Значение показателя по годам</w:t>
            </w:r>
          </w:p>
        </w:tc>
        <w:tc>
          <w:tcPr>
            <w:tcW w:w="1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Значение показателя на момент окончания реализации муниципальной программы</w:t>
            </w:r>
          </w:p>
        </w:tc>
      </w:tr>
      <w:tr w:rsidR="00965AE2" w:rsidRPr="005429E5" w:rsidTr="00387A88">
        <w:trPr>
          <w:trHeight w:val="300"/>
        </w:trPr>
        <w:tc>
          <w:tcPr>
            <w:tcW w:w="515" w:type="dxa"/>
            <w:vMerge/>
            <w:tcBorders>
              <w:top w:val="single" w:sz="4" w:space="0" w:color="auto"/>
              <w:left w:val="single" w:sz="4" w:space="0" w:color="auto"/>
              <w:bottom w:val="single" w:sz="4" w:space="0" w:color="auto"/>
              <w:right w:val="single" w:sz="4" w:space="0" w:color="auto"/>
            </w:tcBorders>
            <w:vAlign w:val="center"/>
            <w:hideMark/>
          </w:tcPr>
          <w:p w:rsidR="00965AE2" w:rsidRPr="005429E5" w:rsidRDefault="00965AE2" w:rsidP="00387A88">
            <w:pPr>
              <w:suppressAutoHyphens w:val="0"/>
              <w:rPr>
                <w:color w:val="000000"/>
                <w:sz w:val="22"/>
                <w:szCs w:val="22"/>
                <w:lang w:eastAsia="ru-RU"/>
              </w:rPr>
            </w:pPr>
          </w:p>
        </w:tc>
        <w:tc>
          <w:tcPr>
            <w:tcW w:w="1343" w:type="dxa"/>
            <w:vMerge/>
            <w:tcBorders>
              <w:top w:val="single" w:sz="4" w:space="0" w:color="auto"/>
              <w:left w:val="single" w:sz="4" w:space="0" w:color="auto"/>
              <w:bottom w:val="single" w:sz="4" w:space="0" w:color="auto"/>
              <w:right w:val="single" w:sz="4" w:space="0" w:color="auto"/>
            </w:tcBorders>
            <w:vAlign w:val="center"/>
            <w:hideMark/>
          </w:tcPr>
          <w:p w:rsidR="00965AE2" w:rsidRPr="005429E5" w:rsidRDefault="00965AE2" w:rsidP="00387A88">
            <w:pPr>
              <w:suppressAutoHyphens w:val="0"/>
              <w:rPr>
                <w:color w:val="000000"/>
                <w:sz w:val="22"/>
                <w:szCs w:val="22"/>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965AE2" w:rsidRPr="005429E5" w:rsidRDefault="00965AE2" w:rsidP="00387A88">
            <w:pPr>
              <w:suppressAutoHyphens w:val="0"/>
              <w:rPr>
                <w:color w:val="000000"/>
                <w:sz w:val="22"/>
                <w:szCs w:val="22"/>
                <w:lang w:eastAsia="ru-RU"/>
              </w:rPr>
            </w:pPr>
          </w:p>
        </w:tc>
        <w:tc>
          <w:tcPr>
            <w:tcW w:w="992"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2019 г.</w:t>
            </w:r>
          </w:p>
        </w:tc>
        <w:tc>
          <w:tcPr>
            <w:tcW w:w="851"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2020 г.</w:t>
            </w:r>
          </w:p>
        </w:tc>
        <w:tc>
          <w:tcPr>
            <w:tcW w:w="850"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2021 г.</w:t>
            </w:r>
          </w:p>
        </w:tc>
        <w:tc>
          <w:tcPr>
            <w:tcW w:w="851"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2022 г.</w:t>
            </w:r>
          </w:p>
        </w:tc>
        <w:tc>
          <w:tcPr>
            <w:tcW w:w="850"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2023 г.</w:t>
            </w:r>
          </w:p>
        </w:tc>
        <w:tc>
          <w:tcPr>
            <w:tcW w:w="851"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2024 г.</w:t>
            </w:r>
          </w:p>
        </w:tc>
        <w:tc>
          <w:tcPr>
            <w:tcW w:w="992"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2025 г.</w:t>
            </w:r>
          </w:p>
        </w:tc>
        <w:tc>
          <w:tcPr>
            <w:tcW w:w="851" w:type="dxa"/>
            <w:tcBorders>
              <w:top w:val="nil"/>
              <w:left w:val="nil"/>
              <w:bottom w:val="single" w:sz="4" w:space="0" w:color="auto"/>
              <w:right w:val="single" w:sz="4" w:space="0" w:color="auto"/>
            </w:tcBorders>
            <w:shd w:val="clear" w:color="auto" w:fill="auto"/>
            <w:vAlign w:val="center"/>
            <w:hideMark/>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2026 г.</w:t>
            </w:r>
          </w:p>
        </w:tc>
        <w:tc>
          <w:tcPr>
            <w:tcW w:w="992" w:type="dxa"/>
            <w:tcBorders>
              <w:top w:val="single" w:sz="4" w:space="0" w:color="auto"/>
              <w:left w:val="single" w:sz="4" w:space="0" w:color="auto"/>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2027 г.</w:t>
            </w:r>
          </w:p>
        </w:tc>
        <w:tc>
          <w:tcPr>
            <w:tcW w:w="850" w:type="dxa"/>
            <w:tcBorders>
              <w:top w:val="single" w:sz="4" w:space="0" w:color="auto"/>
              <w:left w:val="single" w:sz="4" w:space="0" w:color="auto"/>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2028 г.</w:t>
            </w:r>
          </w:p>
        </w:tc>
        <w:tc>
          <w:tcPr>
            <w:tcW w:w="851" w:type="dxa"/>
            <w:tcBorders>
              <w:top w:val="single" w:sz="4" w:space="0" w:color="auto"/>
              <w:left w:val="single" w:sz="4" w:space="0" w:color="auto"/>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2029 г.</w:t>
            </w:r>
          </w:p>
        </w:tc>
        <w:tc>
          <w:tcPr>
            <w:tcW w:w="778" w:type="dxa"/>
            <w:tcBorders>
              <w:top w:val="single" w:sz="4" w:space="0" w:color="auto"/>
              <w:left w:val="single" w:sz="4" w:space="0" w:color="auto"/>
              <w:bottom w:val="single" w:sz="4" w:space="0" w:color="auto"/>
              <w:right w:val="single" w:sz="4" w:space="0" w:color="auto"/>
            </w:tcBorders>
            <w:vAlign w:val="center"/>
          </w:tcPr>
          <w:p w:rsidR="00965AE2" w:rsidRPr="007A4503" w:rsidRDefault="00965AE2" w:rsidP="00387A88">
            <w:pPr>
              <w:suppressAutoHyphens w:val="0"/>
              <w:jc w:val="center"/>
              <w:rPr>
                <w:color w:val="000000"/>
                <w:sz w:val="18"/>
                <w:szCs w:val="18"/>
                <w:lang w:eastAsia="ru-RU"/>
              </w:rPr>
            </w:pPr>
            <w:r w:rsidRPr="007A4503">
              <w:rPr>
                <w:color w:val="000000"/>
                <w:sz w:val="18"/>
                <w:szCs w:val="18"/>
                <w:lang w:eastAsia="ru-RU"/>
              </w:rPr>
              <w:t>2030 г.</w:t>
            </w:r>
          </w:p>
        </w:tc>
        <w:tc>
          <w:tcPr>
            <w:tcW w:w="1708" w:type="dxa"/>
            <w:vMerge/>
            <w:tcBorders>
              <w:top w:val="single" w:sz="4" w:space="0" w:color="auto"/>
              <w:left w:val="single" w:sz="4" w:space="0" w:color="auto"/>
              <w:bottom w:val="single" w:sz="4" w:space="0" w:color="auto"/>
              <w:right w:val="single" w:sz="4" w:space="0" w:color="auto"/>
            </w:tcBorders>
            <w:vAlign w:val="center"/>
            <w:hideMark/>
          </w:tcPr>
          <w:p w:rsidR="00965AE2" w:rsidRPr="005429E5" w:rsidRDefault="00965AE2" w:rsidP="00387A88">
            <w:pPr>
              <w:suppressAutoHyphens w:val="0"/>
              <w:rPr>
                <w:color w:val="000000"/>
                <w:sz w:val="22"/>
                <w:szCs w:val="22"/>
                <w:lang w:eastAsia="ru-RU"/>
              </w:rPr>
            </w:pPr>
          </w:p>
        </w:tc>
      </w:tr>
      <w:tr w:rsidR="00965AE2" w:rsidRPr="005429E5" w:rsidTr="00387A88">
        <w:trPr>
          <w:trHeight w:val="300"/>
        </w:trPr>
        <w:tc>
          <w:tcPr>
            <w:tcW w:w="515" w:type="dxa"/>
            <w:tcBorders>
              <w:top w:val="nil"/>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1</w:t>
            </w:r>
          </w:p>
        </w:tc>
        <w:tc>
          <w:tcPr>
            <w:tcW w:w="1343"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2</w:t>
            </w:r>
          </w:p>
        </w:tc>
        <w:tc>
          <w:tcPr>
            <w:tcW w:w="170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3</w:t>
            </w:r>
          </w:p>
        </w:tc>
        <w:tc>
          <w:tcPr>
            <w:tcW w:w="992"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4</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5</w:t>
            </w:r>
          </w:p>
        </w:tc>
        <w:tc>
          <w:tcPr>
            <w:tcW w:w="850"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6</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7</w:t>
            </w:r>
          </w:p>
        </w:tc>
        <w:tc>
          <w:tcPr>
            <w:tcW w:w="850"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8</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9</w:t>
            </w:r>
          </w:p>
        </w:tc>
        <w:tc>
          <w:tcPr>
            <w:tcW w:w="992"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10</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11</w:t>
            </w:r>
          </w:p>
        </w:tc>
        <w:tc>
          <w:tcPr>
            <w:tcW w:w="992" w:type="dxa"/>
            <w:tcBorders>
              <w:top w:val="single" w:sz="4" w:space="0" w:color="auto"/>
              <w:left w:val="nil"/>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12</w:t>
            </w:r>
          </w:p>
        </w:tc>
        <w:tc>
          <w:tcPr>
            <w:tcW w:w="850" w:type="dxa"/>
            <w:tcBorders>
              <w:top w:val="single" w:sz="4" w:space="0" w:color="auto"/>
              <w:left w:val="single" w:sz="4" w:space="0" w:color="auto"/>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13</w:t>
            </w:r>
          </w:p>
        </w:tc>
        <w:tc>
          <w:tcPr>
            <w:tcW w:w="851" w:type="dxa"/>
            <w:tcBorders>
              <w:top w:val="single" w:sz="4" w:space="0" w:color="auto"/>
              <w:left w:val="single" w:sz="4" w:space="0" w:color="auto"/>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14</w:t>
            </w:r>
          </w:p>
        </w:tc>
        <w:tc>
          <w:tcPr>
            <w:tcW w:w="778" w:type="dxa"/>
            <w:tcBorders>
              <w:top w:val="single" w:sz="4" w:space="0" w:color="auto"/>
              <w:left w:val="single" w:sz="4" w:space="0" w:color="auto"/>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15</w:t>
            </w:r>
          </w:p>
        </w:tc>
        <w:tc>
          <w:tcPr>
            <w:tcW w:w="1708" w:type="dxa"/>
            <w:tcBorders>
              <w:top w:val="nil"/>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1</w:t>
            </w:r>
            <w:r w:rsidR="00DA00A4">
              <w:rPr>
                <w:color w:val="000000"/>
                <w:sz w:val="22"/>
                <w:szCs w:val="22"/>
                <w:lang w:eastAsia="ru-RU"/>
              </w:rPr>
              <w:t>6</w:t>
            </w:r>
          </w:p>
        </w:tc>
      </w:tr>
      <w:tr w:rsidR="00965AE2" w:rsidRPr="005429E5" w:rsidTr="00387A88">
        <w:trPr>
          <w:trHeight w:val="300"/>
        </w:trPr>
        <w:tc>
          <w:tcPr>
            <w:tcW w:w="515" w:type="dxa"/>
            <w:tcBorders>
              <w:top w:val="nil"/>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1</w:t>
            </w:r>
          </w:p>
        </w:tc>
        <w:tc>
          <w:tcPr>
            <w:tcW w:w="1343"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170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c>
          <w:tcPr>
            <w:tcW w:w="992" w:type="dxa"/>
            <w:tcBorders>
              <w:top w:val="single" w:sz="4" w:space="0" w:color="auto"/>
              <w:left w:val="nil"/>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w:t>
            </w:r>
          </w:p>
        </w:tc>
        <w:tc>
          <w:tcPr>
            <w:tcW w:w="850" w:type="dxa"/>
            <w:tcBorders>
              <w:top w:val="single" w:sz="4" w:space="0" w:color="auto"/>
              <w:left w:val="single" w:sz="4" w:space="0" w:color="auto"/>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w:t>
            </w:r>
          </w:p>
        </w:tc>
        <w:tc>
          <w:tcPr>
            <w:tcW w:w="851" w:type="dxa"/>
            <w:tcBorders>
              <w:top w:val="single" w:sz="4" w:space="0" w:color="auto"/>
              <w:left w:val="single" w:sz="4" w:space="0" w:color="auto"/>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w:t>
            </w:r>
          </w:p>
        </w:tc>
        <w:tc>
          <w:tcPr>
            <w:tcW w:w="778" w:type="dxa"/>
            <w:tcBorders>
              <w:top w:val="single" w:sz="4" w:space="0" w:color="auto"/>
              <w:left w:val="single" w:sz="4" w:space="0" w:color="auto"/>
              <w:bottom w:val="single" w:sz="4" w:space="0" w:color="auto"/>
              <w:right w:val="single" w:sz="4" w:space="0" w:color="auto"/>
            </w:tcBorders>
          </w:tcPr>
          <w:p w:rsidR="00965AE2" w:rsidRPr="005429E5" w:rsidRDefault="00965AE2" w:rsidP="00387A88">
            <w:pPr>
              <w:suppressAutoHyphens w:val="0"/>
              <w:jc w:val="center"/>
              <w:rPr>
                <w:color w:val="000000"/>
                <w:sz w:val="22"/>
                <w:szCs w:val="22"/>
                <w:lang w:eastAsia="ru-RU"/>
              </w:rPr>
            </w:pPr>
            <w:r>
              <w:rPr>
                <w:color w:val="000000"/>
                <w:sz w:val="22"/>
                <w:szCs w:val="22"/>
                <w:lang w:eastAsia="ru-RU"/>
              </w:rPr>
              <w:t>-</w:t>
            </w:r>
          </w:p>
        </w:tc>
        <w:tc>
          <w:tcPr>
            <w:tcW w:w="1708" w:type="dxa"/>
            <w:tcBorders>
              <w:top w:val="nil"/>
              <w:left w:val="single" w:sz="4" w:space="0" w:color="auto"/>
              <w:bottom w:val="single" w:sz="4" w:space="0" w:color="auto"/>
              <w:right w:val="single" w:sz="4" w:space="0" w:color="auto"/>
            </w:tcBorders>
            <w:shd w:val="clear" w:color="auto" w:fill="auto"/>
            <w:vAlign w:val="center"/>
            <w:hideMark/>
          </w:tcPr>
          <w:p w:rsidR="00965AE2" w:rsidRPr="005429E5" w:rsidRDefault="00965AE2" w:rsidP="00387A88">
            <w:pPr>
              <w:suppressAutoHyphens w:val="0"/>
              <w:jc w:val="center"/>
              <w:rPr>
                <w:color w:val="000000"/>
                <w:sz w:val="22"/>
                <w:szCs w:val="22"/>
                <w:lang w:eastAsia="ru-RU"/>
              </w:rPr>
            </w:pPr>
            <w:r w:rsidRPr="005429E5">
              <w:rPr>
                <w:color w:val="000000"/>
                <w:sz w:val="22"/>
                <w:szCs w:val="22"/>
                <w:lang w:eastAsia="ru-RU"/>
              </w:rPr>
              <w:t xml:space="preserve"> -</w:t>
            </w:r>
          </w:p>
        </w:tc>
      </w:tr>
    </w:tbl>
    <w:p w:rsidR="00965AE2" w:rsidRDefault="00965AE2" w:rsidP="00965AE2">
      <w:pPr>
        <w:pStyle w:val="ConsPlusNormal"/>
        <w:ind w:firstLine="709"/>
        <w:jc w:val="both"/>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b/>
          <w:sz w:val="24"/>
          <w:szCs w:val="24"/>
        </w:rPr>
      </w:pPr>
      <w:r w:rsidRPr="00DB021F">
        <w:rPr>
          <w:rFonts w:ascii="Times New Roman" w:hAnsi="Times New Roman" w:cs="Times New Roman"/>
          <w:sz w:val="24"/>
          <w:szCs w:val="24"/>
        </w:rPr>
        <w:t xml:space="preserve">Таблица </w:t>
      </w:r>
      <w:r>
        <w:rPr>
          <w:rFonts w:ascii="Times New Roman" w:hAnsi="Times New Roman" w:cs="Times New Roman"/>
          <w:sz w:val="24"/>
          <w:szCs w:val="24"/>
        </w:rPr>
        <w:t>6</w:t>
      </w:r>
    </w:p>
    <w:p w:rsidR="00965AE2" w:rsidRDefault="00965AE2" w:rsidP="00965AE2">
      <w:pPr>
        <w:pStyle w:val="ConsPlusNormal"/>
        <w:ind w:firstLine="709"/>
        <w:jc w:val="center"/>
        <w:rPr>
          <w:rFonts w:ascii="Times New Roman" w:hAnsi="Times New Roman" w:cs="Times New Roman"/>
          <w:b/>
          <w:sz w:val="24"/>
          <w:szCs w:val="24"/>
        </w:rPr>
      </w:pPr>
    </w:p>
    <w:p w:rsidR="00965AE2" w:rsidRPr="004422E3" w:rsidRDefault="00965AE2" w:rsidP="00965AE2">
      <w:pPr>
        <w:pStyle w:val="ConsPlusNormal"/>
        <w:ind w:firstLine="709"/>
        <w:jc w:val="center"/>
        <w:rPr>
          <w:rFonts w:ascii="Times New Roman" w:hAnsi="Times New Roman" w:cs="Times New Roman"/>
          <w:b/>
          <w:sz w:val="24"/>
          <w:szCs w:val="24"/>
        </w:rPr>
      </w:pPr>
      <w:r w:rsidRPr="004422E3">
        <w:rPr>
          <w:rFonts w:ascii="Times New Roman" w:hAnsi="Times New Roman" w:cs="Times New Roman"/>
          <w:b/>
          <w:sz w:val="24"/>
          <w:szCs w:val="24"/>
        </w:rPr>
        <w:t>Перечень объектов капитального строительства</w:t>
      </w:r>
    </w:p>
    <w:p w:rsidR="00965AE2" w:rsidRDefault="00965AE2" w:rsidP="00965AE2">
      <w:pPr>
        <w:pStyle w:val="ConsPlusNormal"/>
        <w:ind w:firstLine="709"/>
        <w:jc w:val="center"/>
        <w:rPr>
          <w:rFonts w:ascii="Times New Roman" w:hAnsi="Times New Roman" w:cs="Times New Roman"/>
          <w:b/>
          <w:sz w:val="24"/>
          <w:szCs w:val="24"/>
        </w:rPr>
      </w:pPr>
    </w:p>
    <w:tbl>
      <w:tblPr>
        <w:tblW w:w="15750" w:type="dxa"/>
        <w:tblInd w:w="93" w:type="dxa"/>
        <w:tblLook w:val="04A0"/>
      </w:tblPr>
      <w:tblGrid>
        <w:gridCol w:w="920"/>
        <w:gridCol w:w="1933"/>
        <w:gridCol w:w="1840"/>
        <w:gridCol w:w="2410"/>
        <w:gridCol w:w="2835"/>
        <w:gridCol w:w="5812"/>
      </w:tblGrid>
      <w:tr w:rsidR="00965AE2" w:rsidRPr="004422E3" w:rsidTr="00387A88">
        <w:trPr>
          <w:trHeight w:val="760"/>
        </w:trPr>
        <w:tc>
          <w:tcPr>
            <w:tcW w:w="9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w:t>
            </w:r>
          </w:p>
        </w:tc>
        <w:tc>
          <w:tcPr>
            <w:tcW w:w="1933" w:type="dxa"/>
            <w:tcBorders>
              <w:top w:val="single" w:sz="4" w:space="0" w:color="auto"/>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Наименование объекта</w:t>
            </w:r>
          </w:p>
        </w:tc>
        <w:tc>
          <w:tcPr>
            <w:tcW w:w="1840" w:type="dxa"/>
            <w:tcBorders>
              <w:top w:val="single" w:sz="4" w:space="0" w:color="auto"/>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Мощность</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Срок строительства, проектирования</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Источник финансирования</w:t>
            </w:r>
          </w:p>
        </w:tc>
        <w:tc>
          <w:tcPr>
            <w:tcW w:w="5812" w:type="dxa"/>
            <w:tcBorders>
              <w:top w:val="single" w:sz="4" w:space="0" w:color="auto"/>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Pr>
                <w:color w:val="000000"/>
                <w:sz w:val="24"/>
                <w:szCs w:val="24"/>
                <w:lang w:eastAsia="ru-RU"/>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965AE2" w:rsidRPr="004422E3" w:rsidTr="00387A88">
        <w:trPr>
          <w:trHeight w:val="315"/>
        </w:trPr>
        <w:tc>
          <w:tcPr>
            <w:tcW w:w="920" w:type="dxa"/>
            <w:tcBorders>
              <w:top w:val="nil"/>
              <w:left w:val="single" w:sz="4" w:space="0" w:color="auto"/>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1</w:t>
            </w:r>
          </w:p>
        </w:tc>
        <w:tc>
          <w:tcPr>
            <w:tcW w:w="1933"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2</w:t>
            </w:r>
          </w:p>
        </w:tc>
        <w:tc>
          <w:tcPr>
            <w:tcW w:w="1840"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3</w:t>
            </w:r>
          </w:p>
        </w:tc>
        <w:tc>
          <w:tcPr>
            <w:tcW w:w="2410"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4</w:t>
            </w:r>
          </w:p>
        </w:tc>
        <w:tc>
          <w:tcPr>
            <w:tcW w:w="2835"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5</w:t>
            </w:r>
          </w:p>
        </w:tc>
        <w:tc>
          <w:tcPr>
            <w:tcW w:w="5812"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6</w:t>
            </w:r>
          </w:p>
        </w:tc>
      </w:tr>
      <w:tr w:rsidR="00965AE2" w:rsidRPr="004422E3" w:rsidTr="00387A88">
        <w:trPr>
          <w:trHeight w:val="315"/>
        </w:trPr>
        <w:tc>
          <w:tcPr>
            <w:tcW w:w="920" w:type="dxa"/>
            <w:tcBorders>
              <w:top w:val="nil"/>
              <w:left w:val="single" w:sz="4" w:space="0" w:color="auto"/>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Pr>
                <w:color w:val="000000"/>
                <w:sz w:val="24"/>
                <w:szCs w:val="24"/>
                <w:lang w:eastAsia="ru-RU"/>
              </w:rPr>
              <w:t>1</w:t>
            </w:r>
          </w:p>
        </w:tc>
        <w:tc>
          <w:tcPr>
            <w:tcW w:w="1933"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 xml:space="preserve"> -</w:t>
            </w:r>
          </w:p>
        </w:tc>
        <w:tc>
          <w:tcPr>
            <w:tcW w:w="1840"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 xml:space="preserve"> -</w:t>
            </w:r>
          </w:p>
        </w:tc>
        <w:tc>
          <w:tcPr>
            <w:tcW w:w="2410"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 xml:space="preserve"> -</w:t>
            </w:r>
          </w:p>
        </w:tc>
        <w:tc>
          <w:tcPr>
            <w:tcW w:w="2835"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 xml:space="preserve"> -</w:t>
            </w:r>
          </w:p>
        </w:tc>
        <w:tc>
          <w:tcPr>
            <w:tcW w:w="5812" w:type="dxa"/>
            <w:tcBorders>
              <w:top w:val="nil"/>
              <w:left w:val="nil"/>
              <w:bottom w:val="single" w:sz="4" w:space="0" w:color="auto"/>
              <w:right w:val="single" w:sz="4" w:space="0" w:color="auto"/>
            </w:tcBorders>
            <w:shd w:val="clear" w:color="auto" w:fill="auto"/>
            <w:vAlign w:val="center"/>
            <w:hideMark/>
          </w:tcPr>
          <w:p w:rsidR="00965AE2" w:rsidRPr="004422E3" w:rsidRDefault="00965AE2" w:rsidP="00387A88">
            <w:pPr>
              <w:suppressAutoHyphens w:val="0"/>
              <w:jc w:val="center"/>
              <w:rPr>
                <w:color w:val="000000"/>
                <w:sz w:val="24"/>
                <w:szCs w:val="24"/>
                <w:lang w:eastAsia="ru-RU"/>
              </w:rPr>
            </w:pPr>
            <w:r w:rsidRPr="004422E3">
              <w:rPr>
                <w:color w:val="000000"/>
                <w:sz w:val="24"/>
                <w:szCs w:val="24"/>
                <w:lang w:eastAsia="ru-RU"/>
              </w:rPr>
              <w:t xml:space="preserve"> -</w:t>
            </w:r>
          </w:p>
        </w:tc>
      </w:tr>
    </w:tbl>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965AE2" w:rsidRDefault="00965AE2" w:rsidP="00965AE2">
      <w:pPr>
        <w:pStyle w:val="ConsPlusNormal"/>
        <w:ind w:firstLine="709"/>
        <w:jc w:val="right"/>
        <w:rPr>
          <w:rFonts w:ascii="Times New Roman" w:hAnsi="Times New Roman" w:cs="Times New Roman"/>
          <w:sz w:val="24"/>
          <w:szCs w:val="24"/>
        </w:rPr>
      </w:pPr>
    </w:p>
    <w:p w:rsidR="00B86D97" w:rsidRDefault="00B86D97">
      <w:pPr>
        <w:suppressAutoHyphens w:val="0"/>
        <w:rPr>
          <w:rFonts w:eastAsia="Arial"/>
          <w:sz w:val="24"/>
          <w:szCs w:val="24"/>
        </w:rPr>
      </w:pPr>
      <w:r>
        <w:rPr>
          <w:sz w:val="24"/>
          <w:szCs w:val="24"/>
        </w:rPr>
        <w:br w:type="page"/>
      </w:r>
    </w:p>
    <w:p w:rsidR="00965AE2" w:rsidRDefault="00965AE2" w:rsidP="00965AE2">
      <w:pPr>
        <w:pStyle w:val="ConsPlusNormal"/>
        <w:ind w:firstLine="709"/>
        <w:jc w:val="right"/>
        <w:rPr>
          <w:rFonts w:ascii="Times New Roman" w:hAnsi="Times New Roman" w:cs="Times New Roman"/>
          <w:b/>
          <w:sz w:val="24"/>
          <w:szCs w:val="24"/>
        </w:rPr>
      </w:pPr>
      <w:r w:rsidRPr="00DB021F">
        <w:rPr>
          <w:rFonts w:ascii="Times New Roman" w:hAnsi="Times New Roman" w:cs="Times New Roman"/>
          <w:sz w:val="24"/>
          <w:szCs w:val="24"/>
        </w:rPr>
        <w:lastRenderedPageBreak/>
        <w:t xml:space="preserve">Таблица </w:t>
      </w:r>
      <w:r>
        <w:rPr>
          <w:rFonts w:ascii="Times New Roman" w:hAnsi="Times New Roman" w:cs="Times New Roman"/>
          <w:sz w:val="24"/>
          <w:szCs w:val="24"/>
        </w:rPr>
        <w:t>7</w:t>
      </w:r>
    </w:p>
    <w:p w:rsidR="00965AE2" w:rsidRDefault="00965AE2" w:rsidP="00965AE2">
      <w:pPr>
        <w:pStyle w:val="ConsPlusNormal"/>
        <w:ind w:firstLine="709"/>
        <w:jc w:val="center"/>
        <w:rPr>
          <w:rFonts w:ascii="Times New Roman" w:hAnsi="Times New Roman" w:cs="Times New Roman"/>
          <w:b/>
          <w:sz w:val="24"/>
          <w:szCs w:val="24"/>
        </w:rPr>
      </w:pPr>
    </w:p>
    <w:p w:rsidR="00965AE2" w:rsidRDefault="00965AE2" w:rsidP="00965AE2">
      <w:pPr>
        <w:autoSpaceDE w:val="0"/>
        <w:autoSpaceDN w:val="0"/>
        <w:adjustRightInd w:val="0"/>
        <w:jc w:val="center"/>
        <w:rPr>
          <w:b/>
          <w:sz w:val="24"/>
          <w:szCs w:val="24"/>
        </w:rPr>
      </w:pPr>
      <w:r w:rsidRPr="00A802E0">
        <w:rPr>
          <w:b/>
          <w:sz w:val="24"/>
          <w:szCs w:val="24"/>
        </w:rPr>
        <w:t xml:space="preserve">План мероприятий, направленный на достижение значений (уровней) показателей оценки </w:t>
      </w:r>
    </w:p>
    <w:p w:rsidR="00965AE2" w:rsidRPr="00A802E0" w:rsidRDefault="00965AE2" w:rsidP="00965AE2">
      <w:pPr>
        <w:autoSpaceDE w:val="0"/>
        <w:autoSpaceDN w:val="0"/>
        <w:adjustRightInd w:val="0"/>
        <w:jc w:val="center"/>
        <w:rPr>
          <w:b/>
          <w:sz w:val="24"/>
          <w:szCs w:val="24"/>
        </w:rPr>
      </w:pPr>
      <w:r w:rsidRPr="00A802E0">
        <w:rPr>
          <w:b/>
          <w:sz w:val="24"/>
          <w:szCs w:val="24"/>
        </w:rPr>
        <w:t>эффективности деятельности исполнительных органов государственной власти автономного округа на 2019-2024 года</w:t>
      </w:r>
    </w:p>
    <w:p w:rsidR="00965AE2" w:rsidRPr="00A802E0" w:rsidRDefault="00965AE2" w:rsidP="00965AE2">
      <w:pPr>
        <w:autoSpaceDE w:val="0"/>
        <w:autoSpaceDN w:val="0"/>
        <w:adjustRightInd w:val="0"/>
        <w:jc w:val="center"/>
        <w:rPr>
          <w:b/>
          <w:sz w:val="24"/>
          <w:szCs w:val="24"/>
        </w:rPr>
      </w:pPr>
    </w:p>
    <w:tbl>
      <w:tblPr>
        <w:tblW w:w="0" w:type="auto"/>
        <w:tblInd w:w="62" w:type="dxa"/>
        <w:tblLayout w:type="fixed"/>
        <w:tblCellMar>
          <w:top w:w="102" w:type="dxa"/>
          <w:left w:w="62" w:type="dxa"/>
          <w:bottom w:w="102" w:type="dxa"/>
          <w:right w:w="62" w:type="dxa"/>
        </w:tblCellMar>
        <w:tblLook w:val="0000"/>
      </w:tblPr>
      <w:tblGrid>
        <w:gridCol w:w="851"/>
        <w:gridCol w:w="2551"/>
        <w:gridCol w:w="2552"/>
        <w:gridCol w:w="2835"/>
        <w:gridCol w:w="3544"/>
        <w:gridCol w:w="3402"/>
      </w:tblGrid>
      <w:tr w:rsidR="00965AE2" w:rsidRPr="00C31087" w:rsidTr="00965AE2">
        <w:tc>
          <w:tcPr>
            <w:tcW w:w="851"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 п/п </w:t>
            </w:r>
          </w:p>
        </w:tc>
        <w:tc>
          <w:tcPr>
            <w:tcW w:w="2551"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Номер, наименование мероприятия (таблица 2) </w:t>
            </w:r>
          </w:p>
        </w:tc>
        <w:tc>
          <w:tcPr>
            <w:tcW w:w="2552"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Меры, направленные на достижение значений (уровней) показателей</w:t>
            </w:r>
          </w:p>
        </w:tc>
        <w:tc>
          <w:tcPr>
            <w:tcW w:w="2835" w:type="dxa"/>
            <w:tcBorders>
              <w:top w:val="single" w:sz="4" w:space="0" w:color="auto"/>
              <w:left w:val="single" w:sz="4" w:space="0" w:color="auto"/>
              <w:bottom w:val="single" w:sz="4" w:space="0" w:color="auto"/>
              <w:right w:val="single" w:sz="4" w:space="0" w:color="auto"/>
            </w:tcBorders>
          </w:tcPr>
          <w:p w:rsidR="00965AE2" w:rsidRPr="00C31087" w:rsidRDefault="00965AE2" w:rsidP="00001BD3">
            <w:pPr>
              <w:autoSpaceDE w:val="0"/>
              <w:autoSpaceDN w:val="0"/>
              <w:adjustRightInd w:val="0"/>
              <w:jc w:val="center"/>
              <w:rPr>
                <w:sz w:val="22"/>
                <w:szCs w:val="22"/>
              </w:rPr>
            </w:pPr>
            <w:r w:rsidRPr="00C31087">
              <w:rPr>
                <w:sz w:val="22"/>
                <w:szCs w:val="22"/>
              </w:rPr>
              <w:t>Наименование портфеля проектов, основанного на национальных и федеральных проектах Российской Федерации</w:t>
            </w:r>
          </w:p>
        </w:tc>
        <w:tc>
          <w:tcPr>
            <w:tcW w:w="3544"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Ответственный исполнитель/соисполнитель </w:t>
            </w:r>
          </w:p>
        </w:tc>
        <w:tc>
          <w:tcPr>
            <w:tcW w:w="3402"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Контрольное событие (промежуточный результат) </w:t>
            </w:r>
          </w:p>
        </w:tc>
      </w:tr>
      <w:tr w:rsidR="00965AE2" w:rsidRPr="00C31087" w:rsidTr="00965AE2">
        <w:tc>
          <w:tcPr>
            <w:tcW w:w="851"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1 </w:t>
            </w:r>
          </w:p>
        </w:tc>
        <w:tc>
          <w:tcPr>
            <w:tcW w:w="2551"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2 </w:t>
            </w:r>
          </w:p>
        </w:tc>
        <w:tc>
          <w:tcPr>
            <w:tcW w:w="2552"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3 </w:t>
            </w:r>
          </w:p>
        </w:tc>
        <w:tc>
          <w:tcPr>
            <w:tcW w:w="2835"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4 </w:t>
            </w:r>
          </w:p>
        </w:tc>
        <w:tc>
          <w:tcPr>
            <w:tcW w:w="3544"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5 </w:t>
            </w:r>
          </w:p>
        </w:tc>
        <w:tc>
          <w:tcPr>
            <w:tcW w:w="3402"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sidRPr="00C31087">
              <w:rPr>
                <w:sz w:val="22"/>
                <w:szCs w:val="22"/>
              </w:rPr>
              <w:t xml:space="preserve">6 </w:t>
            </w:r>
          </w:p>
        </w:tc>
      </w:tr>
      <w:tr w:rsidR="00965AE2" w:rsidRPr="00C31087" w:rsidTr="00965AE2">
        <w:trPr>
          <w:trHeight w:val="271"/>
        </w:trPr>
        <w:tc>
          <w:tcPr>
            <w:tcW w:w="851" w:type="dxa"/>
            <w:tcBorders>
              <w:top w:val="single" w:sz="4" w:space="0" w:color="auto"/>
              <w:left w:val="single" w:sz="4" w:space="0" w:color="auto"/>
              <w:bottom w:val="single" w:sz="4" w:space="0" w:color="auto"/>
              <w:right w:val="single" w:sz="4" w:space="0" w:color="auto"/>
            </w:tcBorders>
          </w:tcPr>
          <w:p w:rsidR="00965AE2" w:rsidRPr="00C31087" w:rsidRDefault="00965AE2" w:rsidP="00387A88">
            <w:pPr>
              <w:autoSpaceDE w:val="0"/>
              <w:autoSpaceDN w:val="0"/>
              <w:adjustRightInd w:val="0"/>
              <w:jc w:val="center"/>
              <w:rPr>
                <w:sz w:val="22"/>
                <w:szCs w:val="22"/>
              </w:rPr>
            </w:pPr>
            <w:r>
              <w:rPr>
                <w:sz w:val="22"/>
                <w:szCs w:val="22"/>
              </w:rPr>
              <w:t>1</w:t>
            </w:r>
          </w:p>
        </w:tc>
        <w:tc>
          <w:tcPr>
            <w:tcW w:w="2551" w:type="dxa"/>
            <w:tcBorders>
              <w:top w:val="single" w:sz="4" w:space="0" w:color="auto"/>
              <w:left w:val="single" w:sz="4" w:space="0" w:color="auto"/>
              <w:bottom w:val="single" w:sz="4" w:space="0" w:color="auto"/>
              <w:right w:val="single" w:sz="4" w:space="0" w:color="auto"/>
            </w:tcBorders>
            <w:vAlign w:val="center"/>
          </w:tcPr>
          <w:p w:rsidR="00965AE2" w:rsidRPr="00C31087" w:rsidRDefault="00965AE2" w:rsidP="00387A88">
            <w:pPr>
              <w:autoSpaceDE w:val="0"/>
              <w:autoSpaceDN w:val="0"/>
              <w:adjustRightInd w:val="0"/>
              <w:jc w:val="center"/>
              <w:rPr>
                <w:sz w:val="22"/>
                <w:szCs w:val="22"/>
              </w:rPr>
            </w:pPr>
            <w:r>
              <w:rPr>
                <w:sz w:val="22"/>
                <w:szCs w:val="22"/>
              </w:rPr>
              <w:t>-</w:t>
            </w:r>
          </w:p>
        </w:tc>
        <w:tc>
          <w:tcPr>
            <w:tcW w:w="2552" w:type="dxa"/>
            <w:tcBorders>
              <w:top w:val="single" w:sz="4" w:space="0" w:color="auto"/>
              <w:left w:val="single" w:sz="4" w:space="0" w:color="auto"/>
              <w:bottom w:val="single" w:sz="4" w:space="0" w:color="auto"/>
              <w:right w:val="single" w:sz="4" w:space="0" w:color="auto"/>
            </w:tcBorders>
            <w:vAlign w:val="center"/>
          </w:tcPr>
          <w:p w:rsidR="00965AE2" w:rsidRPr="00C31087" w:rsidRDefault="00965AE2" w:rsidP="00387A88">
            <w:pPr>
              <w:suppressAutoHyphens w:val="0"/>
              <w:jc w:val="center"/>
              <w:rPr>
                <w:color w:val="000000"/>
                <w:sz w:val="22"/>
                <w:szCs w:val="22"/>
                <w:lang w:eastAsia="ru-RU"/>
              </w:rPr>
            </w:pPr>
            <w:r>
              <w:rPr>
                <w:color w:val="000000"/>
                <w:sz w:val="22"/>
                <w:szCs w:val="22"/>
                <w:lang w:eastAsia="ru-RU"/>
              </w:rPr>
              <w:t>-</w:t>
            </w:r>
          </w:p>
        </w:tc>
        <w:tc>
          <w:tcPr>
            <w:tcW w:w="2835" w:type="dxa"/>
            <w:tcBorders>
              <w:top w:val="single" w:sz="4" w:space="0" w:color="auto"/>
              <w:left w:val="single" w:sz="4" w:space="0" w:color="auto"/>
              <w:bottom w:val="single" w:sz="4" w:space="0" w:color="auto"/>
              <w:right w:val="single" w:sz="4" w:space="0" w:color="auto"/>
            </w:tcBorders>
            <w:vAlign w:val="center"/>
          </w:tcPr>
          <w:p w:rsidR="00965AE2" w:rsidRPr="00C31087" w:rsidRDefault="00965AE2" w:rsidP="00387A88">
            <w:pPr>
              <w:autoSpaceDE w:val="0"/>
              <w:autoSpaceDN w:val="0"/>
              <w:adjustRightInd w:val="0"/>
              <w:jc w:val="center"/>
              <w:rPr>
                <w:sz w:val="22"/>
                <w:szCs w:val="22"/>
              </w:rPr>
            </w:pPr>
            <w:r>
              <w:rPr>
                <w:sz w:val="22"/>
                <w:szCs w:val="22"/>
              </w:rPr>
              <w:t>-</w:t>
            </w:r>
          </w:p>
        </w:tc>
        <w:tc>
          <w:tcPr>
            <w:tcW w:w="3544" w:type="dxa"/>
            <w:tcBorders>
              <w:top w:val="single" w:sz="4" w:space="0" w:color="auto"/>
              <w:left w:val="single" w:sz="4" w:space="0" w:color="auto"/>
              <w:bottom w:val="single" w:sz="4" w:space="0" w:color="auto"/>
              <w:right w:val="single" w:sz="4" w:space="0" w:color="auto"/>
            </w:tcBorders>
            <w:vAlign w:val="center"/>
          </w:tcPr>
          <w:p w:rsidR="00965AE2" w:rsidRPr="00C31087" w:rsidRDefault="00965AE2" w:rsidP="00387A88">
            <w:pPr>
              <w:autoSpaceDE w:val="0"/>
              <w:autoSpaceDN w:val="0"/>
              <w:adjustRightInd w:val="0"/>
              <w:jc w:val="center"/>
              <w:rPr>
                <w:sz w:val="22"/>
                <w:szCs w:val="22"/>
              </w:rPr>
            </w:pPr>
            <w:r>
              <w:rPr>
                <w:sz w:val="22"/>
                <w:szCs w:val="22"/>
              </w:rPr>
              <w:t>-</w:t>
            </w:r>
          </w:p>
        </w:tc>
        <w:tc>
          <w:tcPr>
            <w:tcW w:w="3402" w:type="dxa"/>
            <w:tcBorders>
              <w:top w:val="single" w:sz="4" w:space="0" w:color="auto"/>
              <w:left w:val="single" w:sz="4" w:space="0" w:color="auto"/>
              <w:bottom w:val="single" w:sz="4" w:space="0" w:color="auto"/>
              <w:right w:val="single" w:sz="4" w:space="0" w:color="auto"/>
            </w:tcBorders>
            <w:vAlign w:val="center"/>
          </w:tcPr>
          <w:p w:rsidR="00965AE2" w:rsidRPr="00C31087" w:rsidRDefault="00965AE2" w:rsidP="00387A88">
            <w:pPr>
              <w:autoSpaceDE w:val="0"/>
              <w:autoSpaceDN w:val="0"/>
              <w:adjustRightInd w:val="0"/>
              <w:jc w:val="center"/>
              <w:rPr>
                <w:sz w:val="22"/>
                <w:szCs w:val="22"/>
              </w:rPr>
            </w:pPr>
            <w:r>
              <w:rPr>
                <w:sz w:val="22"/>
                <w:szCs w:val="22"/>
              </w:rPr>
              <w:t>-</w:t>
            </w:r>
          </w:p>
        </w:tc>
      </w:tr>
    </w:tbl>
    <w:p w:rsidR="00965AE2" w:rsidRDefault="00965AE2" w:rsidP="00965AE2">
      <w:pPr>
        <w:pStyle w:val="ConsPlusNormal"/>
        <w:ind w:firstLine="709"/>
        <w:jc w:val="center"/>
        <w:rPr>
          <w:rFonts w:ascii="Times New Roman" w:hAnsi="Times New Roman" w:cs="Times New Roman"/>
          <w:b/>
          <w:sz w:val="24"/>
          <w:szCs w:val="24"/>
        </w:rPr>
      </w:pPr>
    </w:p>
    <w:p w:rsidR="00055B67" w:rsidRPr="006C253C" w:rsidRDefault="00055B67" w:rsidP="00965AE2">
      <w:pPr>
        <w:pStyle w:val="ConsPlusNormal"/>
        <w:ind w:firstLine="709"/>
        <w:jc w:val="right"/>
        <w:rPr>
          <w:rFonts w:ascii="Times New Roman" w:hAnsi="Times New Roman" w:cs="Times New Roman"/>
          <w:sz w:val="26"/>
          <w:szCs w:val="26"/>
        </w:rPr>
      </w:pPr>
    </w:p>
    <w:sectPr w:rsidR="00055B67" w:rsidRPr="006C253C" w:rsidSect="00055B67">
      <w:footerReference w:type="default" r:id="rId16"/>
      <w:footnotePr>
        <w:pos w:val="beneathText"/>
      </w:footnotePr>
      <w:pgSz w:w="16837" w:h="11905" w:orient="landscape"/>
      <w:pgMar w:top="567" w:right="567" w:bottom="567" w:left="567" w:header="720" w:footer="720" w:gutter="0"/>
      <w:cols w:space="720"/>
      <w:docGrid w:linePitch="1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1B98" w:rsidRDefault="00A71B98" w:rsidP="00683B7F">
      <w:r>
        <w:separator/>
      </w:r>
    </w:p>
  </w:endnote>
  <w:endnote w:type="continuationSeparator" w:id="1">
    <w:p w:rsidR="00A71B98" w:rsidRDefault="00A71B98" w:rsidP="00683B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948" w:rsidRDefault="00FE3948">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1B98" w:rsidRDefault="00A71B98" w:rsidP="00683B7F">
      <w:r>
        <w:separator/>
      </w:r>
    </w:p>
  </w:footnote>
  <w:footnote w:type="continuationSeparator" w:id="1">
    <w:p w:rsidR="00A71B98" w:rsidRDefault="00A71B98" w:rsidP="00683B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71756"/>
      <w:docPartObj>
        <w:docPartGallery w:val="Page Numbers (Top of Page)"/>
        <w:docPartUnique/>
      </w:docPartObj>
    </w:sdtPr>
    <w:sdtContent>
      <w:p w:rsidR="00FE3948" w:rsidRDefault="0091355C">
        <w:pPr>
          <w:pStyle w:val="aa"/>
          <w:jc w:val="center"/>
        </w:pPr>
        <w:r>
          <w:fldChar w:fldCharType="begin"/>
        </w:r>
        <w:r w:rsidR="00FE3948">
          <w:instrText xml:space="preserve"> PAGE   \* MERGEFORMAT </w:instrText>
        </w:r>
        <w:r>
          <w:fldChar w:fldCharType="separate"/>
        </w:r>
        <w:r w:rsidR="00B86D97">
          <w:rPr>
            <w:noProof/>
          </w:rPr>
          <w:t>2</w:t>
        </w:r>
        <w:r>
          <w:rPr>
            <w:noProof/>
          </w:rPr>
          <w:fldChar w:fldCharType="end"/>
        </w:r>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71762"/>
      <w:docPartObj>
        <w:docPartGallery w:val="Page Numbers (Top of Page)"/>
        <w:docPartUnique/>
      </w:docPartObj>
    </w:sdtPr>
    <w:sdtContent>
      <w:p w:rsidR="00FE3948" w:rsidRDefault="00FE3948">
        <w:pPr>
          <w:pStyle w:val="aa"/>
          <w:jc w:val="center"/>
        </w:pPr>
      </w:p>
      <w:p w:rsidR="00FE3948" w:rsidRDefault="0091355C">
        <w:pPr>
          <w:pStyle w:val="aa"/>
          <w:jc w:val="center"/>
        </w:pPr>
        <w:r>
          <w:fldChar w:fldCharType="begin"/>
        </w:r>
        <w:r w:rsidR="00FE3948">
          <w:instrText xml:space="preserve"> PAGE   \* MERGEFORMAT </w:instrText>
        </w:r>
        <w:r>
          <w:fldChar w:fldCharType="separate"/>
        </w:r>
        <w:r w:rsidR="00B86D97">
          <w:rPr>
            <w:noProof/>
          </w:rPr>
          <w:t>14</w:t>
        </w:r>
        <w:r>
          <w:rPr>
            <w:noProof/>
          </w:rPr>
          <w:fldChar w:fldCharType="end"/>
        </w:r>
      </w:p>
    </w:sdtContent>
  </w:sdt>
  <w:p w:rsidR="00FE3948" w:rsidRDefault="00FE3948">
    <w:pPr>
      <w:pStyle w:val="aa"/>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lvlText w:val="%1."/>
      <w:lvlJc w:val="left"/>
      <w:pPr>
        <w:tabs>
          <w:tab w:val="num" w:pos="495"/>
        </w:tabs>
        <w:ind w:left="495" w:hanging="495"/>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41E1B48"/>
    <w:multiLevelType w:val="hybridMultilevel"/>
    <w:tmpl w:val="827EAE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952120"/>
    <w:multiLevelType w:val="hybridMultilevel"/>
    <w:tmpl w:val="DEA86C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662F9D"/>
    <w:multiLevelType w:val="hybridMultilevel"/>
    <w:tmpl w:val="892A6F96"/>
    <w:lvl w:ilvl="0" w:tplc="EF960E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270E0ADA"/>
    <w:multiLevelType w:val="hybridMultilevel"/>
    <w:tmpl w:val="DA86E810"/>
    <w:lvl w:ilvl="0" w:tplc="EF960E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3A91BB9"/>
    <w:multiLevelType w:val="hybridMultilevel"/>
    <w:tmpl w:val="67EC3EC2"/>
    <w:lvl w:ilvl="0" w:tplc="04190011">
      <w:start w:val="1"/>
      <w:numFmt w:val="decimal"/>
      <w:lvlText w:val="%1)"/>
      <w:lvlJc w:val="left"/>
      <w:pPr>
        <w:ind w:left="107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43ED0E8D"/>
    <w:multiLevelType w:val="hybridMultilevel"/>
    <w:tmpl w:val="B3D8DDB8"/>
    <w:lvl w:ilvl="0" w:tplc="A0740EDE">
      <w:start w:val="1"/>
      <w:numFmt w:val="decimal"/>
      <w:lvlText w:val="%1."/>
      <w:lvlJc w:val="left"/>
      <w:pPr>
        <w:ind w:left="1196" w:hanging="360"/>
      </w:pPr>
      <w:rPr>
        <w:rFonts w:hint="default"/>
      </w:rPr>
    </w:lvl>
    <w:lvl w:ilvl="1" w:tplc="04190019" w:tentative="1">
      <w:start w:val="1"/>
      <w:numFmt w:val="lowerLetter"/>
      <w:lvlText w:val="%2."/>
      <w:lvlJc w:val="left"/>
      <w:pPr>
        <w:ind w:left="1916" w:hanging="360"/>
      </w:pPr>
    </w:lvl>
    <w:lvl w:ilvl="2" w:tplc="0419001B" w:tentative="1">
      <w:start w:val="1"/>
      <w:numFmt w:val="lowerRoman"/>
      <w:lvlText w:val="%3."/>
      <w:lvlJc w:val="right"/>
      <w:pPr>
        <w:ind w:left="2636" w:hanging="180"/>
      </w:pPr>
    </w:lvl>
    <w:lvl w:ilvl="3" w:tplc="0419000F" w:tentative="1">
      <w:start w:val="1"/>
      <w:numFmt w:val="decimal"/>
      <w:lvlText w:val="%4."/>
      <w:lvlJc w:val="left"/>
      <w:pPr>
        <w:ind w:left="3356" w:hanging="360"/>
      </w:pPr>
    </w:lvl>
    <w:lvl w:ilvl="4" w:tplc="04190019" w:tentative="1">
      <w:start w:val="1"/>
      <w:numFmt w:val="lowerLetter"/>
      <w:lvlText w:val="%5."/>
      <w:lvlJc w:val="left"/>
      <w:pPr>
        <w:ind w:left="4076" w:hanging="360"/>
      </w:pPr>
    </w:lvl>
    <w:lvl w:ilvl="5" w:tplc="0419001B" w:tentative="1">
      <w:start w:val="1"/>
      <w:numFmt w:val="lowerRoman"/>
      <w:lvlText w:val="%6."/>
      <w:lvlJc w:val="right"/>
      <w:pPr>
        <w:ind w:left="4796" w:hanging="180"/>
      </w:pPr>
    </w:lvl>
    <w:lvl w:ilvl="6" w:tplc="0419000F" w:tentative="1">
      <w:start w:val="1"/>
      <w:numFmt w:val="decimal"/>
      <w:lvlText w:val="%7."/>
      <w:lvlJc w:val="left"/>
      <w:pPr>
        <w:ind w:left="5516" w:hanging="360"/>
      </w:pPr>
    </w:lvl>
    <w:lvl w:ilvl="7" w:tplc="04190019" w:tentative="1">
      <w:start w:val="1"/>
      <w:numFmt w:val="lowerLetter"/>
      <w:lvlText w:val="%8."/>
      <w:lvlJc w:val="left"/>
      <w:pPr>
        <w:ind w:left="6236" w:hanging="360"/>
      </w:pPr>
    </w:lvl>
    <w:lvl w:ilvl="8" w:tplc="0419001B" w:tentative="1">
      <w:start w:val="1"/>
      <w:numFmt w:val="lowerRoman"/>
      <w:lvlText w:val="%9."/>
      <w:lvlJc w:val="right"/>
      <w:pPr>
        <w:ind w:left="6956" w:hanging="180"/>
      </w:pPr>
    </w:lvl>
  </w:abstractNum>
  <w:abstractNum w:abstractNumId="8">
    <w:nsid w:val="51E75C00"/>
    <w:multiLevelType w:val="hybridMultilevel"/>
    <w:tmpl w:val="478E8A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5BF75056"/>
    <w:multiLevelType w:val="hybridMultilevel"/>
    <w:tmpl w:val="FC40DE50"/>
    <w:lvl w:ilvl="0" w:tplc="2A88F1EE">
      <w:start w:val="1"/>
      <w:numFmt w:val="decimal"/>
      <w:lvlText w:val="%1)"/>
      <w:lvlJc w:val="left"/>
      <w:pPr>
        <w:ind w:left="1556" w:hanging="360"/>
      </w:pPr>
      <w:rPr>
        <w:rFonts w:ascii="Times New Roman" w:eastAsia="Times New Roman" w:hAnsi="Times New Roman" w:cs="Times New Roman"/>
      </w:rPr>
    </w:lvl>
    <w:lvl w:ilvl="1" w:tplc="04190019" w:tentative="1">
      <w:start w:val="1"/>
      <w:numFmt w:val="lowerLetter"/>
      <w:lvlText w:val="%2."/>
      <w:lvlJc w:val="left"/>
      <w:pPr>
        <w:ind w:left="2276" w:hanging="360"/>
      </w:pPr>
    </w:lvl>
    <w:lvl w:ilvl="2" w:tplc="0419001B" w:tentative="1">
      <w:start w:val="1"/>
      <w:numFmt w:val="lowerRoman"/>
      <w:lvlText w:val="%3."/>
      <w:lvlJc w:val="right"/>
      <w:pPr>
        <w:ind w:left="2996" w:hanging="180"/>
      </w:pPr>
    </w:lvl>
    <w:lvl w:ilvl="3" w:tplc="0419000F" w:tentative="1">
      <w:start w:val="1"/>
      <w:numFmt w:val="decimal"/>
      <w:lvlText w:val="%4."/>
      <w:lvlJc w:val="left"/>
      <w:pPr>
        <w:ind w:left="3716" w:hanging="360"/>
      </w:pPr>
    </w:lvl>
    <w:lvl w:ilvl="4" w:tplc="04190019" w:tentative="1">
      <w:start w:val="1"/>
      <w:numFmt w:val="lowerLetter"/>
      <w:lvlText w:val="%5."/>
      <w:lvlJc w:val="left"/>
      <w:pPr>
        <w:ind w:left="4436" w:hanging="360"/>
      </w:pPr>
    </w:lvl>
    <w:lvl w:ilvl="5" w:tplc="0419001B" w:tentative="1">
      <w:start w:val="1"/>
      <w:numFmt w:val="lowerRoman"/>
      <w:lvlText w:val="%6."/>
      <w:lvlJc w:val="right"/>
      <w:pPr>
        <w:ind w:left="5156" w:hanging="180"/>
      </w:pPr>
    </w:lvl>
    <w:lvl w:ilvl="6" w:tplc="0419000F" w:tentative="1">
      <w:start w:val="1"/>
      <w:numFmt w:val="decimal"/>
      <w:lvlText w:val="%7."/>
      <w:lvlJc w:val="left"/>
      <w:pPr>
        <w:ind w:left="5876" w:hanging="360"/>
      </w:pPr>
    </w:lvl>
    <w:lvl w:ilvl="7" w:tplc="04190019" w:tentative="1">
      <w:start w:val="1"/>
      <w:numFmt w:val="lowerLetter"/>
      <w:lvlText w:val="%8."/>
      <w:lvlJc w:val="left"/>
      <w:pPr>
        <w:ind w:left="6596" w:hanging="360"/>
      </w:pPr>
    </w:lvl>
    <w:lvl w:ilvl="8" w:tplc="0419001B" w:tentative="1">
      <w:start w:val="1"/>
      <w:numFmt w:val="lowerRoman"/>
      <w:lvlText w:val="%9."/>
      <w:lvlJc w:val="right"/>
      <w:pPr>
        <w:ind w:left="7316" w:hanging="180"/>
      </w:pPr>
    </w:lvl>
  </w:abstractNum>
  <w:abstractNum w:abstractNumId="10">
    <w:nsid w:val="6312778E"/>
    <w:multiLevelType w:val="hybridMultilevel"/>
    <w:tmpl w:val="4132B11C"/>
    <w:lvl w:ilvl="0" w:tplc="93E2C144">
      <w:start w:val="1"/>
      <w:numFmt w:val="decimal"/>
      <w:lvlText w:val="%1."/>
      <w:lvlJc w:val="left"/>
      <w:pPr>
        <w:ind w:left="1196" w:hanging="360"/>
      </w:pPr>
      <w:rPr>
        <w:rFonts w:ascii="Times New Roman" w:eastAsia="Arial" w:hAnsi="Times New Roman" w:cs="Times New Roman"/>
      </w:rPr>
    </w:lvl>
    <w:lvl w:ilvl="1" w:tplc="04190019" w:tentative="1">
      <w:start w:val="1"/>
      <w:numFmt w:val="lowerLetter"/>
      <w:lvlText w:val="%2."/>
      <w:lvlJc w:val="left"/>
      <w:pPr>
        <w:ind w:left="1916" w:hanging="360"/>
      </w:pPr>
    </w:lvl>
    <w:lvl w:ilvl="2" w:tplc="0419001B" w:tentative="1">
      <w:start w:val="1"/>
      <w:numFmt w:val="lowerRoman"/>
      <w:lvlText w:val="%3."/>
      <w:lvlJc w:val="right"/>
      <w:pPr>
        <w:ind w:left="2636" w:hanging="180"/>
      </w:pPr>
    </w:lvl>
    <w:lvl w:ilvl="3" w:tplc="0419000F" w:tentative="1">
      <w:start w:val="1"/>
      <w:numFmt w:val="decimal"/>
      <w:lvlText w:val="%4."/>
      <w:lvlJc w:val="left"/>
      <w:pPr>
        <w:ind w:left="3356" w:hanging="360"/>
      </w:pPr>
    </w:lvl>
    <w:lvl w:ilvl="4" w:tplc="04190019" w:tentative="1">
      <w:start w:val="1"/>
      <w:numFmt w:val="lowerLetter"/>
      <w:lvlText w:val="%5."/>
      <w:lvlJc w:val="left"/>
      <w:pPr>
        <w:ind w:left="4076" w:hanging="360"/>
      </w:pPr>
    </w:lvl>
    <w:lvl w:ilvl="5" w:tplc="0419001B" w:tentative="1">
      <w:start w:val="1"/>
      <w:numFmt w:val="lowerRoman"/>
      <w:lvlText w:val="%6."/>
      <w:lvlJc w:val="right"/>
      <w:pPr>
        <w:ind w:left="4796" w:hanging="180"/>
      </w:pPr>
    </w:lvl>
    <w:lvl w:ilvl="6" w:tplc="0419000F" w:tentative="1">
      <w:start w:val="1"/>
      <w:numFmt w:val="decimal"/>
      <w:lvlText w:val="%7."/>
      <w:lvlJc w:val="left"/>
      <w:pPr>
        <w:ind w:left="5516" w:hanging="360"/>
      </w:pPr>
    </w:lvl>
    <w:lvl w:ilvl="7" w:tplc="04190019" w:tentative="1">
      <w:start w:val="1"/>
      <w:numFmt w:val="lowerLetter"/>
      <w:lvlText w:val="%8."/>
      <w:lvlJc w:val="left"/>
      <w:pPr>
        <w:ind w:left="6236" w:hanging="360"/>
      </w:pPr>
    </w:lvl>
    <w:lvl w:ilvl="8" w:tplc="0419001B" w:tentative="1">
      <w:start w:val="1"/>
      <w:numFmt w:val="lowerRoman"/>
      <w:lvlText w:val="%9."/>
      <w:lvlJc w:val="right"/>
      <w:pPr>
        <w:ind w:left="6956" w:hanging="180"/>
      </w:pPr>
    </w:lvl>
  </w:abstractNum>
  <w:abstractNum w:abstractNumId="11">
    <w:nsid w:val="69BD4515"/>
    <w:multiLevelType w:val="hybridMultilevel"/>
    <w:tmpl w:val="09902A9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78E9555A"/>
    <w:multiLevelType w:val="hybridMultilevel"/>
    <w:tmpl w:val="2A52168A"/>
    <w:lvl w:ilvl="0" w:tplc="EF960E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10"/>
  </w:num>
  <w:num w:numId="4">
    <w:abstractNumId w:val="7"/>
  </w:num>
  <w:num w:numId="5">
    <w:abstractNumId w:val="9"/>
  </w:num>
  <w:num w:numId="6">
    <w:abstractNumId w:val="2"/>
  </w:num>
  <w:num w:numId="7">
    <w:abstractNumId w:val="11"/>
  </w:num>
  <w:num w:numId="8">
    <w:abstractNumId w:val="8"/>
  </w:num>
  <w:num w:numId="9">
    <w:abstractNumId w:val="3"/>
  </w:num>
  <w:num w:numId="10">
    <w:abstractNumId w:val="6"/>
  </w:num>
  <w:num w:numId="11">
    <w:abstractNumId w:val="5"/>
  </w:num>
  <w:num w:numId="12">
    <w:abstractNumId w:val="4"/>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3F01"/>
  <w:defaultTabStop w:val="708"/>
  <w:drawingGridHorizontalSpacing w:val="140"/>
  <w:drawingGridVerticalSpacing w:val="0"/>
  <w:displayHorizontalDrawingGridEvery w:val="0"/>
  <w:displayVerticalDrawingGridEvery w:val="0"/>
  <w:characterSpacingControl w:val="doNotCompress"/>
  <w:hdrShapeDefaults>
    <o:shapedefaults v:ext="edit" spidmax="25602"/>
  </w:hdrShapeDefaults>
  <w:footnotePr>
    <w:pos w:val="beneathText"/>
    <w:footnote w:id="0"/>
    <w:footnote w:id="1"/>
  </w:footnotePr>
  <w:endnotePr>
    <w:endnote w:id="0"/>
    <w:endnote w:id="1"/>
  </w:endnotePr>
  <w:compat/>
  <w:rsids>
    <w:rsidRoot w:val="0020547C"/>
    <w:rsid w:val="00001B66"/>
    <w:rsid w:val="00001BD3"/>
    <w:rsid w:val="00002932"/>
    <w:rsid w:val="00002B66"/>
    <w:rsid w:val="00003DF7"/>
    <w:rsid w:val="00005C99"/>
    <w:rsid w:val="00007408"/>
    <w:rsid w:val="0000748D"/>
    <w:rsid w:val="0001204B"/>
    <w:rsid w:val="0001560C"/>
    <w:rsid w:val="00015ABA"/>
    <w:rsid w:val="0002073D"/>
    <w:rsid w:val="0002093A"/>
    <w:rsid w:val="000218EC"/>
    <w:rsid w:val="0002476A"/>
    <w:rsid w:val="00026916"/>
    <w:rsid w:val="00030D6B"/>
    <w:rsid w:val="00040097"/>
    <w:rsid w:val="000403B6"/>
    <w:rsid w:val="000410B8"/>
    <w:rsid w:val="00041550"/>
    <w:rsid w:val="0005085E"/>
    <w:rsid w:val="0005173C"/>
    <w:rsid w:val="00055B67"/>
    <w:rsid w:val="00060964"/>
    <w:rsid w:val="00060A64"/>
    <w:rsid w:val="000611AB"/>
    <w:rsid w:val="0006509F"/>
    <w:rsid w:val="00071389"/>
    <w:rsid w:val="0008182D"/>
    <w:rsid w:val="00081E91"/>
    <w:rsid w:val="00084823"/>
    <w:rsid w:val="00084898"/>
    <w:rsid w:val="00092E71"/>
    <w:rsid w:val="00093837"/>
    <w:rsid w:val="000942E2"/>
    <w:rsid w:val="00094326"/>
    <w:rsid w:val="00095983"/>
    <w:rsid w:val="000A1A10"/>
    <w:rsid w:val="000A2B79"/>
    <w:rsid w:val="000A43BE"/>
    <w:rsid w:val="000A4D1A"/>
    <w:rsid w:val="000A5808"/>
    <w:rsid w:val="000A750C"/>
    <w:rsid w:val="000A7594"/>
    <w:rsid w:val="000A78C1"/>
    <w:rsid w:val="000B0B09"/>
    <w:rsid w:val="000B4421"/>
    <w:rsid w:val="000B5068"/>
    <w:rsid w:val="000B6F14"/>
    <w:rsid w:val="000B7A2C"/>
    <w:rsid w:val="000B7CBC"/>
    <w:rsid w:val="000C0450"/>
    <w:rsid w:val="000C0742"/>
    <w:rsid w:val="000C0F7F"/>
    <w:rsid w:val="000C330A"/>
    <w:rsid w:val="000C46DB"/>
    <w:rsid w:val="000C4C69"/>
    <w:rsid w:val="000C55FB"/>
    <w:rsid w:val="000C7711"/>
    <w:rsid w:val="000D32C7"/>
    <w:rsid w:val="000D513E"/>
    <w:rsid w:val="000E3EFC"/>
    <w:rsid w:val="000E659D"/>
    <w:rsid w:val="000F469F"/>
    <w:rsid w:val="000F5C0D"/>
    <w:rsid w:val="000F6807"/>
    <w:rsid w:val="000F7DB5"/>
    <w:rsid w:val="001002E0"/>
    <w:rsid w:val="00102537"/>
    <w:rsid w:val="00103C64"/>
    <w:rsid w:val="001118E7"/>
    <w:rsid w:val="001163D2"/>
    <w:rsid w:val="001165F3"/>
    <w:rsid w:val="001256C0"/>
    <w:rsid w:val="00126D8D"/>
    <w:rsid w:val="001306B8"/>
    <w:rsid w:val="0013382C"/>
    <w:rsid w:val="00136BAF"/>
    <w:rsid w:val="001374B9"/>
    <w:rsid w:val="001455E1"/>
    <w:rsid w:val="001467C2"/>
    <w:rsid w:val="001506CD"/>
    <w:rsid w:val="00155A86"/>
    <w:rsid w:val="00160419"/>
    <w:rsid w:val="00160F11"/>
    <w:rsid w:val="00162176"/>
    <w:rsid w:val="0016350E"/>
    <w:rsid w:val="001669C1"/>
    <w:rsid w:val="0016793B"/>
    <w:rsid w:val="00174B3C"/>
    <w:rsid w:val="00176944"/>
    <w:rsid w:val="00180F25"/>
    <w:rsid w:val="00183565"/>
    <w:rsid w:val="00183ECF"/>
    <w:rsid w:val="00184507"/>
    <w:rsid w:val="0019043F"/>
    <w:rsid w:val="00190DAD"/>
    <w:rsid w:val="0019342A"/>
    <w:rsid w:val="001961ED"/>
    <w:rsid w:val="001976A2"/>
    <w:rsid w:val="00197E54"/>
    <w:rsid w:val="001A0E47"/>
    <w:rsid w:val="001A6632"/>
    <w:rsid w:val="001A6C5A"/>
    <w:rsid w:val="001B0BA4"/>
    <w:rsid w:val="001B275C"/>
    <w:rsid w:val="001B2F5B"/>
    <w:rsid w:val="001B3C69"/>
    <w:rsid w:val="001B564B"/>
    <w:rsid w:val="001B764E"/>
    <w:rsid w:val="001C1C06"/>
    <w:rsid w:val="001C21D0"/>
    <w:rsid w:val="001C2259"/>
    <w:rsid w:val="001C2301"/>
    <w:rsid w:val="001C3146"/>
    <w:rsid w:val="001D0924"/>
    <w:rsid w:val="001D210D"/>
    <w:rsid w:val="001D3016"/>
    <w:rsid w:val="001D3C6E"/>
    <w:rsid w:val="001D56C1"/>
    <w:rsid w:val="001D6940"/>
    <w:rsid w:val="001E00C0"/>
    <w:rsid w:val="001E28B4"/>
    <w:rsid w:val="001F01AD"/>
    <w:rsid w:val="00200AA8"/>
    <w:rsid w:val="00201317"/>
    <w:rsid w:val="00202025"/>
    <w:rsid w:val="002042EA"/>
    <w:rsid w:val="0020547C"/>
    <w:rsid w:val="00212674"/>
    <w:rsid w:val="0021656D"/>
    <w:rsid w:val="00217133"/>
    <w:rsid w:val="00224223"/>
    <w:rsid w:val="0022423B"/>
    <w:rsid w:val="002255C0"/>
    <w:rsid w:val="00231200"/>
    <w:rsid w:val="00233A50"/>
    <w:rsid w:val="00236C95"/>
    <w:rsid w:val="00241A0A"/>
    <w:rsid w:val="00241D39"/>
    <w:rsid w:val="0024609E"/>
    <w:rsid w:val="00246374"/>
    <w:rsid w:val="00246600"/>
    <w:rsid w:val="00252E5A"/>
    <w:rsid w:val="00253BE1"/>
    <w:rsid w:val="0025536C"/>
    <w:rsid w:val="00263DC1"/>
    <w:rsid w:val="002660E6"/>
    <w:rsid w:val="00266D67"/>
    <w:rsid w:val="00273C2D"/>
    <w:rsid w:val="00274D19"/>
    <w:rsid w:val="002826CF"/>
    <w:rsid w:val="00282999"/>
    <w:rsid w:val="00285F91"/>
    <w:rsid w:val="00286F5A"/>
    <w:rsid w:val="00287465"/>
    <w:rsid w:val="00287E83"/>
    <w:rsid w:val="002928A5"/>
    <w:rsid w:val="002936B1"/>
    <w:rsid w:val="00295507"/>
    <w:rsid w:val="002968AD"/>
    <w:rsid w:val="002A50AA"/>
    <w:rsid w:val="002A7759"/>
    <w:rsid w:val="002B3279"/>
    <w:rsid w:val="002B7128"/>
    <w:rsid w:val="002B73FE"/>
    <w:rsid w:val="002C02FA"/>
    <w:rsid w:val="002C11D6"/>
    <w:rsid w:val="002C1DA4"/>
    <w:rsid w:val="002C3EE9"/>
    <w:rsid w:val="002C48BB"/>
    <w:rsid w:val="002D12A0"/>
    <w:rsid w:val="002D1637"/>
    <w:rsid w:val="002E16F4"/>
    <w:rsid w:val="002E6D37"/>
    <w:rsid w:val="002E7132"/>
    <w:rsid w:val="002F0E2E"/>
    <w:rsid w:val="002F62D4"/>
    <w:rsid w:val="003001AD"/>
    <w:rsid w:val="00300B5E"/>
    <w:rsid w:val="00301E4C"/>
    <w:rsid w:val="00302B7D"/>
    <w:rsid w:val="003053D7"/>
    <w:rsid w:val="00312334"/>
    <w:rsid w:val="00312FC8"/>
    <w:rsid w:val="0031309C"/>
    <w:rsid w:val="0031411F"/>
    <w:rsid w:val="0031532B"/>
    <w:rsid w:val="00315C3A"/>
    <w:rsid w:val="003169F1"/>
    <w:rsid w:val="003276B4"/>
    <w:rsid w:val="00331144"/>
    <w:rsid w:val="00332DBC"/>
    <w:rsid w:val="00333BD3"/>
    <w:rsid w:val="00333F56"/>
    <w:rsid w:val="003340F1"/>
    <w:rsid w:val="0033698D"/>
    <w:rsid w:val="00336BBA"/>
    <w:rsid w:val="003405C9"/>
    <w:rsid w:val="00346190"/>
    <w:rsid w:val="00346C62"/>
    <w:rsid w:val="003471C3"/>
    <w:rsid w:val="00353E14"/>
    <w:rsid w:val="00356BF6"/>
    <w:rsid w:val="00357B96"/>
    <w:rsid w:val="003612DC"/>
    <w:rsid w:val="00363477"/>
    <w:rsid w:val="00364DBC"/>
    <w:rsid w:val="00365349"/>
    <w:rsid w:val="0036544B"/>
    <w:rsid w:val="00365B01"/>
    <w:rsid w:val="00365D89"/>
    <w:rsid w:val="0037062D"/>
    <w:rsid w:val="003746E2"/>
    <w:rsid w:val="003775D5"/>
    <w:rsid w:val="003778C9"/>
    <w:rsid w:val="0038087F"/>
    <w:rsid w:val="00383DA7"/>
    <w:rsid w:val="003867B9"/>
    <w:rsid w:val="00387A88"/>
    <w:rsid w:val="00397B44"/>
    <w:rsid w:val="003A15E7"/>
    <w:rsid w:val="003A1913"/>
    <w:rsid w:val="003A1DDA"/>
    <w:rsid w:val="003A2A3C"/>
    <w:rsid w:val="003A41CF"/>
    <w:rsid w:val="003A53DC"/>
    <w:rsid w:val="003A6519"/>
    <w:rsid w:val="003A70BA"/>
    <w:rsid w:val="003B0A64"/>
    <w:rsid w:val="003B2CA1"/>
    <w:rsid w:val="003B2D72"/>
    <w:rsid w:val="003B4E04"/>
    <w:rsid w:val="003B584C"/>
    <w:rsid w:val="003B6839"/>
    <w:rsid w:val="003C45C3"/>
    <w:rsid w:val="003C5114"/>
    <w:rsid w:val="003C7583"/>
    <w:rsid w:val="003D2843"/>
    <w:rsid w:val="003D3721"/>
    <w:rsid w:val="003D6886"/>
    <w:rsid w:val="003E005F"/>
    <w:rsid w:val="003E0D46"/>
    <w:rsid w:val="003E2285"/>
    <w:rsid w:val="003E3F94"/>
    <w:rsid w:val="003E4121"/>
    <w:rsid w:val="003E70B7"/>
    <w:rsid w:val="003F19F0"/>
    <w:rsid w:val="003F1A3E"/>
    <w:rsid w:val="003F2B45"/>
    <w:rsid w:val="003F3556"/>
    <w:rsid w:val="003F48A2"/>
    <w:rsid w:val="003F51D4"/>
    <w:rsid w:val="004004BF"/>
    <w:rsid w:val="004008AF"/>
    <w:rsid w:val="00401F32"/>
    <w:rsid w:val="00402F0F"/>
    <w:rsid w:val="0040586A"/>
    <w:rsid w:val="00406326"/>
    <w:rsid w:val="00406E41"/>
    <w:rsid w:val="00410984"/>
    <w:rsid w:val="00411DBB"/>
    <w:rsid w:val="00416C1D"/>
    <w:rsid w:val="004172C5"/>
    <w:rsid w:val="0042059F"/>
    <w:rsid w:val="00420B02"/>
    <w:rsid w:val="004212E9"/>
    <w:rsid w:val="004216CA"/>
    <w:rsid w:val="00424D17"/>
    <w:rsid w:val="00430DA6"/>
    <w:rsid w:val="004335D0"/>
    <w:rsid w:val="0043617D"/>
    <w:rsid w:val="00437D0B"/>
    <w:rsid w:val="0044216F"/>
    <w:rsid w:val="00443919"/>
    <w:rsid w:val="00444D79"/>
    <w:rsid w:val="00446585"/>
    <w:rsid w:val="004511C6"/>
    <w:rsid w:val="00453B17"/>
    <w:rsid w:val="00455149"/>
    <w:rsid w:val="00456B78"/>
    <w:rsid w:val="00457CDB"/>
    <w:rsid w:val="0046129B"/>
    <w:rsid w:val="004612D0"/>
    <w:rsid w:val="00462FA7"/>
    <w:rsid w:val="0046338E"/>
    <w:rsid w:val="00466358"/>
    <w:rsid w:val="00466CB8"/>
    <w:rsid w:val="004670E7"/>
    <w:rsid w:val="00470CAA"/>
    <w:rsid w:val="00476634"/>
    <w:rsid w:val="00482EC3"/>
    <w:rsid w:val="0049141A"/>
    <w:rsid w:val="00491B73"/>
    <w:rsid w:val="00492BDE"/>
    <w:rsid w:val="004A05BD"/>
    <w:rsid w:val="004A07F4"/>
    <w:rsid w:val="004A383B"/>
    <w:rsid w:val="004A43CF"/>
    <w:rsid w:val="004A6327"/>
    <w:rsid w:val="004B2732"/>
    <w:rsid w:val="004B3D35"/>
    <w:rsid w:val="004C19C5"/>
    <w:rsid w:val="004C4F7D"/>
    <w:rsid w:val="004D2C72"/>
    <w:rsid w:val="004D31BD"/>
    <w:rsid w:val="004E00B6"/>
    <w:rsid w:val="004E53DE"/>
    <w:rsid w:val="004F2079"/>
    <w:rsid w:val="004F65DE"/>
    <w:rsid w:val="004F7FD1"/>
    <w:rsid w:val="00500718"/>
    <w:rsid w:val="005023B6"/>
    <w:rsid w:val="00502584"/>
    <w:rsid w:val="00503A65"/>
    <w:rsid w:val="00503CA5"/>
    <w:rsid w:val="00504273"/>
    <w:rsid w:val="00512180"/>
    <w:rsid w:val="005155F5"/>
    <w:rsid w:val="00517873"/>
    <w:rsid w:val="005201AE"/>
    <w:rsid w:val="0052186F"/>
    <w:rsid w:val="00522E73"/>
    <w:rsid w:val="005240DE"/>
    <w:rsid w:val="00524CE3"/>
    <w:rsid w:val="00525563"/>
    <w:rsid w:val="005301D4"/>
    <w:rsid w:val="00534B35"/>
    <w:rsid w:val="00536857"/>
    <w:rsid w:val="00540DBB"/>
    <w:rsid w:val="00541D60"/>
    <w:rsid w:val="00543D7B"/>
    <w:rsid w:val="00544F7B"/>
    <w:rsid w:val="00545EB8"/>
    <w:rsid w:val="00546B27"/>
    <w:rsid w:val="00550228"/>
    <w:rsid w:val="005507F4"/>
    <w:rsid w:val="005568D3"/>
    <w:rsid w:val="0055786A"/>
    <w:rsid w:val="00560058"/>
    <w:rsid w:val="00561651"/>
    <w:rsid w:val="00566740"/>
    <w:rsid w:val="00567CF4"/>
    <w:rsid w:val="00572083"/>
    <w:rsid w:val="00577971"/>
    <w:rsid w:val="0058448C"/>
    <w:rsid w:val="0058474F"/>
    <w:rsid w:val="00585EAA"/>
    <w:rsid w:val="005866C9"/>
    <w:rsid w:val="00587015"/>
    <w:rsid w:val="00590184"/>
    <w:rsid w:val="005928BF"/>
    <w:rsid w:val="00595BEC"/>
    <w:rsid w:val="005A241C"/>
    <w:rsid w:val="005A7E1D"/>
    <w:rsid w:val="005B1FB6"/>
    <w:rsid w:val="005B210A"/>
    <w:rsid w:val="005B3C04"/>
    <w:rsid w:val="005B5239"/>
    <w:rsid w:val="005B7678"/>
    <w:rsid w:val="005B7F94"/>
    <w:rsid w:val="005C6827"/>
    <w:rsid w:val="005C7258"/>
    <w:rsid w:val="005C7A6F"/>
    <w:rsid w:val="005D1B16"/>
    <w:rsid w:val="005D4574"/>
    <w:rsid w:val="005D7DCF"/>
    <w:rsid w:val="005E394C"/>
    <w:rsid w:val="005E6D44"/>
    <w:rsid w:val="005E7325"/>
    <w:rsid w:val="005F0D73"/>
    <w:rsid w:val="005F240B"/>
    <w:rsid w:val="005F3010"/>
    <w:rsid w:val="005F39C1"/>
    <w:rsid w:val="005F4AC6"/>
    <w:rsid w:val="005F70D9"/>
    <w:rsid w:val="005F7D84"/>
    <w:rsid w:val="006010F9"/>
    <w:rsid w:val="006029AF"/>
    <w:rsid w:val="006031C0"/>
    <w:rsid w:val="006111AB"/>
    <w:rsid w:val="006131DA"/>
    <w:rsid w:val="00613DEE"/>
    <w:rsid w:val="00614E31"/>
    <w:rsid w:val="00623253"/>
    <w:rsid w:val="00625A74"/>
    <w:rsid w:val="00625FA7"/>
    <w:rsid w:val="0063062C"/>
    <w:rsid w:val="00630BD9"/>
    <w:rsid w:val="00631FAA"/>
    <w:rsid w:val="00633003"/>
    <w:rsid w:val="00634393"/>
    <w:rsid w:val="00642428"/>
    <w:rsid w:val="00643CD2"/>
    <w:rsid w:val="006511D5"/>
    <w:rsid w:val="006514D4"/>
    <w:rsid w:val="00652FB7"/>
    <w:rsid w:val="00653B16"/>
    <w:rsid w:val="00663245"/>
    <w:rsid w:val="006661F2"/>
    <w:rsid w:val="00670B53"/>
    <w:rsid w:val="00680974"/>
    <w:rsid w:val="00681A83"/>
    <w:rsid w:val="00682777"/>
    <w:rsid w:val="00683B7F"/>
    <w:rsid w:val="006840AF"/>
    <w:rsid w:val="006854EC"/>
    <w:rsid w:val="00690FB8"/>
    <w:rsid w:val="00692280"/>
    <w:rsid w:val="00692A75"/>
    <w:rsid w:val="00692D3F"/>
    <w:rsid w:val="00694ADE"/>
    <w:rsid w:val="00695C35"/>
    <w:rsid w:val="006A403E"/>
    <w:rsid w:val="006A5989"/>
    <w:rsid w:val="006A7FB1"/>
    <w:rsid w:val="006B0DA0"/>
    <w:rsid w:val="006B162C"/>
    <w:rsid w:val="006B7447"/>
    <w:rsid w:val="006C0D89"/>
    <w:rsid w:val="006C0FAA"/>
    <w:rsid w:val="006C1878"/>
    <w:rsid w:val="006C253C"/>
    <w:rsid w:val="006C4AA5"/>
    <w:rsid w:val="006C6A27"/>
    <w:rsid w:val="006D07C2"/>
    <w:rsid w:val="006D190C"/>
    <w:rsid w:val="006D1F42"/>
    <w:rsid w:val="006D46FB"/>
    <w:rsid w:val="006D5790"/>
    <w:rsid w:val="006D6567"/>
    <w:rsid w:val="006D6E33"/>
    <w:rsid w:val="006D6F2B"/>
    <w:rsid w:val="006D7754"/>
    <w:rsid w:val="006E248D"/>
    <w:rsid w:val="006E59C8"/>
    <w:rsid w:val="006E7517"/>
    <w:rsid w:val="006E7BE1"/>
    <w:rsid w:val="006F6087"/>
    <w:rsid w:val="00702352"/>
    <w:rsid w:val="00702615"/>
    <w:rsid w:val="007040C5"/>
    <w:rsid w:val="00706526"/>
    <w:rsid w:val="00707E1F"/>
    <w:rsid w:val="007315F1"/>
    <w:rsid w:val="007343D9"/>
    <w:rsid w:val="00740068"/>
    <w:rsid w:val="00744F89"/>
    <w:rsid w:val="00745AFF"/>
    <w:rsid w:val="007512EB"/>
    <w:rsid w:val="00751484"/>
    <w:rsid w:val="00753D4F"/>
    <w:rsid w:val="00755464"/>
    <w:rsid w:val="007575A8"/>
    <w:rsid w:val="0076360D"/>
    <w:rsid w:val="00771041"/>
    <w:rsid w:val="007803A9"/>
    <w:rsid w:val="00781E78"/>
    <w:rsid w:val="00785556"/>
    <w:rsid w:val="00786AD7"/>
    <w:rsid w:val="00792FBB"/>
    <w:rsid w:val="00794C22"/>
    <w:rsid w:val="00794D7D"/>
    <w:rsid w:val="007A2DFF"/>
    <w:rsid w:val="007A4945"/>
    <w:rsid w:val="007A5AF7"/>
    <w:rsid w:val="007A75F2"/>
    <w:rsid w:val="007A78AF"/>
    <w:rsid w:val="007B5844"/>
    <w:rsid w:val="007B6E70"/>
    <w:rsid w:val="007B797C"/>
    <w:rsid w:val="007C3AA4"/>
    <w:rsid w:val="007D0275"/>
    <w:rsid w:val="007D0560"/>
    <w:rsid w:val="007D17EF"/>
    <w:rsid w:val="007D7F1B"/>
    <w:rsid w:val="007E055A"/>
    <w:rsid w:val="007E4336"/>
    <w:rsid w:val="007E575B"/>
    <w:rsid w:val="007F2F68"/>
    <w:rsid w:val="007F4FF3"/>
    <w:rsid w:val="007F767B"/>
    <w:rsid w:val="00800CB8"/>
    <w:rsid w:val="00801FD4"/>
    <w:rsid w:val="00803243"/>
    <w:rsid w:val="008048BC"/>
    <w:rsid w:val="00806EAB"/>
    <w:rsid w:val="008121FB"/>
    <w:rsid w:val="0081689F"/>
    <w:rsid w:val="008216C5"/>
    <w:rsid w:val="0082236A"/>
    <w:rsid w:val="00831351"/>
    <w:rsid w:val="00831C71"/>
    <w:rsid w:val="00831D79"/>
    <w:rsid w:val="00833CFC"/>
    <w:rsid w:val="008342C1"/>
    <w:rsid w:val="00834C45"/>
    <w:rsid w:val="0083582F"/>
    <w:rsid w:val="00841484"/>
    <w:rsid w:val="0084670F"/>
    <w:rsid w:val="00855E45"/>
    <w:rsid w:val="00856D59"/>
    <w:rsid w:val="0086590B"/>
    <w:rsid w:val="008711BF"/>
    <w:rsid w:val="008723B3"/>
    <w:rsid w:val="00873840"/>
    <w:rsid w:val="00877650"/>
    <w:rsid w:val="0088118C"/>
    <w:rsid w:val="0088250E"/>
    <w:rsid w:val="00885CA8"/>
    <w:rsid w:val="00891138"/>
    <w:rsid w:val="008942A2"/>
    <w:rsid w:val="0089594C"/>
    <w:rsid w:val="00896487"/>
    <w:rsid w:val="008974E4"/>
    <w:rsid w:val="008B447B"/>
    <w:rsid w:val="008B563D"/>
    <w:rsid w:val="008B6049"/>
    <w:rsid w:val="008C1ECC"/>
    <w:rsid w:val="008C3770"/>
    <w:rsid w:val="008C45BF"/>
    <w:rsid w:val="008C5709"/>
    <w:rsid w:val="008D0BE5"/>
    <w:rsid w:val="008D2728"/>
    <w:rsid w:val="008D2AB6"/>
    <w:rsid w:val="008D363B"/>
    <w:rsid w:val="008D417B"/>
    <w:rsid w:val="008E2D7E"/>
    <w:rsid w:val="008E7221"/>
    <w:rsid w:val="008F2711"/>
    <w:rsid w:val="008F28E3"/>
    <w:rsid w:val="009050E9"/>
    <w:rsid w:val="0091355C"/>
    <w:rsid w:val="009159C9"/>
    <w:rsid w:val="0092021B"/>
    <w:rsid w:val="00922C6D"/>
    <w:rsid w:val="00923133"/>
    <w:rsid w:val="00924272"/>
    <w:rsid w:val="009269BA"/>
    <w:rsid w:val="00930017"/>
    <w:rsid w:val="00936B5F"/>
    <w:rsid w:val="00937D91"/>
    <w:rsid w:val="00942F60"/>
    <w:rsid w:val="00945271"/>
    <w:rsid w:val="009462D6"/>
    <w:rsid w:val="00946B5A"/>
    <w:rsid w:val="00947658"/>
    <w:rsid w:val="00953B10"/>
    <w:rsid w:val="0095476D"/>
    <w:rsid w:val="0095612F"/>
    <w:rsid w:val="00957043"/>
    <w:rsid w:val="0096245E"/>
    <w:rsid w:val="00963474"/>
    <w:rsid w:val="00965055"/>
    <w:rsid w:val="00965AE2"/>
    <w:rsid w:val="0096611A"/>
    <w:rsid w:val="00971ED5"/>
    <w:rsid w:val="0097288A"/>
    <w:rsid w:val="009728AA"/>
    <w:rsid w:val="009735EA"/>
    <w:rsid w:val="00973758"/>
    <w:rsid w:val="009758D7"/>
    <w:rsid w:val="00976BF1"/>
    <w:rsid w:val="00976DDB"/>
    <w:rsid w:val="009822C1"/>
    <w:rsid w:val="009831B8"/>
    <w:rsid w:val="00986D9B"/>
    <w:rsid w:val="0098733E"/>
    <w:rsid w:val="00993CE9"/>
    <w:rsid w:val="00994419"/>
    <w:rsid w:val="009948A9"/>
    <w:rsid w:val="009A56A0"/>
    <w:rsid w:val="009B15DB"/>
    <w:rsid w:val="009B1CD7"/>
    <w:rsid w:val="009B2612"/>
    <w:rsid w:val="009B36DE"/>
    <w:rsid w:val="009B71A6"/>
    <w:rsid w:val="009B77D0"/>
    <w:rsid w:val="009C1713"/>
    <w:rsid w:val="009C1C36"/>
    <w:rsid w:val="009C1FB3"/>
    <w:rsid w:val="009C3565"/>
    <w:rsid w:val="009C49BB"/>
    <w:rsid w:val="009C6939"/>
    <w:rsid w:val="009D27AE"/>
    <w:rsid w:val="009D2F24"/>
    <w:rsid w:val="009D6252"/>
    <w:rsid w:val="009D6FE4"/>
    <w:rsid w:val="009D7206"/>
    <w:rsid w:val="009D77A3"/>
    <w:rsid w:val="009E4346"/>
    <w:rsid w:val="009F0CD4"/>
    <w:rsid w:val="009F2E15"/>
    <w:rsid w:val="009F597B"/>
    <w:rsid w:val="00A00A93"/>
    <w:rsid w:val="00A00BD9"/>
    <w:rsid w:val="00A01E8B"/>
    <w:rsid w:val="00A05D3C"/>
    <w:rsid w:val="00A06DD9"/>
    <w:rsid w:val="00A110BF"/>
    <w:rsid w:val="00A2040F"/>
    <w:rsid w:val="00A2724B"/>
    <w:rsid w:val="00A277B6"/>
    <w:rsid w:val="00A2798B"/>
    <w:rsid w:val="00A3445E"/>
    <w:rsid w:val="00A37C2E"/>
    <w:rsid w:val="00A37F05"/>
    <w:rsid w:val="00A40F13"/>
    <w:rsid w:val="00A420B9"/>
    <w:rsid w:val="00A43E4D"/>
    <w:rsid w:val="00A51143"/>
    <w:rsid w:val="00A54A54"/>
    <w:rsid w:val="00A55366"/>
    <w:rsid w:val="00A55503"/>
    <w:rsid w:val="00A55E64"/>
    <w:rsid w:val="00A579B8"/>
    <w:rsid w:val="00A631BF"/>
    <w:rsid w:val="00A700B9"/>
    <w:rsid w:val="00A70DA8"/>
    <w:rsid w:val="00A71B98"/>
    <w:rsid w:val="00A73A3F"/>
    <w:rsid w:val="00A7408D"/>
    <w:rsid w:val="00A74DFF"/>
    <w:rsid w:val="00A77F89"/>
    <w:rsid w:val="00A80A2B"/>
    <w:rsid w:val="00A85CDD"/>
    <w:rsid w:val="00A86004"/>
    <w:rsid w:val="00A8648E"/>
    <w:rsid w:val="00A86FAF"/>
    <w:rsid w:val="00A87817"/>
    <w:rsid w:val="00A916A9"/>
    <w:rsid w:val="00A927ED"/>
    <w:rsid w:val="00A958E8"/>
    <w:rsid w:val="00A95CAC"/>
    <w:rsid w:val="00AA273D"/>
    <w:rsid w:val="00AA3192"/>
    <w:rsid w:val="00AA5DA3"/>
    <w:rsid w:val="00AB53ED"/>
    <w:rsid w:val="00AB6806"/>
    <w:rsid w:val="00AB7C21"/>
    <w:rsid w:val="00AC00B3"/>
    <w:rsid w:val="00AC01AF"/>
    <w:rsid w:val="00AC4012"/>
    <w:rsid w:val="00AC6D22"/>
    <w:rsid w:val="00AE062D"/>
    <w:rsid w:val="00AE165D"/>
    <w:rsid w:val="00AE6E37"/>
    <w:rsid w:val="00AF0469"/>
    <w:rsid w:val="00AF198A"/>
    <w:rsid w:val="00B00678"/>
    <w:rsid w:val="00B10EB7"/>
    <w:rsid w:val="00B2004F"/>
    <w:rsid w:val="00B2040C"/>
    <w:rsid w:val="00B211EA"/>
    <w:rsid w:val="00B254C9"/>
    <w:rsid w:val="00B26F95"/>
    <w:rsid w:val="00B278E8"/>
    <w:rsid w:val="00B309CA"/>
    <w:rsid w:val="00B31D11"/>
    <w:rsid w:val="00B32CC8"/>
    <w:rsid w:val="00B33091"/>
    <w:rsid w:val="00B35C2D"/>
    <w:rsid w:val="00B36364"/>
    <w:rsid w:val="00B42094"/>
    <w:rsid w:val="00B42522"/>
    <w:rsid w:val="00B428D4"/>
    <w:rsid w:val="00B429B7"/>
    <w:rsid w:val="00B541C9"/>
    <w:rsid w:val="00B56FBE"/>
    <w:rsid w:val="00B6284F"/>
    <w:rsid w:val="00B64CFC"/>
    <w:rsid w:val="00B65986"/>
    <w:rsid w:val="00B72846"/>
    <w:rsid w:val="00B74652"/>
    <w:rsid w:val="00B85D4C"/>
    <w:rsid w:val="00B86D97"/>
    <w:rsid w:val="00B87760"/>
    <w:rsid w:val="00B94395"/>
    <w:rsid w:val="00BA1B85"/>
    <w:rsid w:val="00BA3FDC"/>
    <w:rsid w:val="00BA7BF1"/>
    <w:rsid w:val="00BB2F3E"/>
    <w:rsid w:val="00BB3D73"/>
    <w:rsid w:val="00BB6EBA"/>
    <w:rsid w:val="00BB7319"/>
    <w:rsid w:val="00BC042C"/>
    <w:rsid w:val="00BC091E"/>
    <w:rsid w:val="00BC1FF8"/>
    <w:rsid w:val="00BC2888"/>
    <w:rsid w:val="00BC6D1D"/>
    <w:rsid w:val="00BD57B2"/>
    <w:rsid w:val="00BD5D5B"/>
    <w:rsid w:val="00BE2E55"/>
    <w:rsid w:val="00BF1486"/>
    <w:rsid w:val="00BF2ED4"/>
    <w:rsid w:val="00BF622A"/>
    <w:rsid w:val="00C015C7"/>
    <w:rsid w:val="00C02851"/>
    <w:rsid w:val="00C1316F"/>
    <w:rsid w:val="00C1409C"/>
    <w:rsid w:val="00C15148"/>
    <w:rsid w:val="00C15712"/>
    <w:rsid w:val="00C16FA4"/>
    <w:rsid w:val="00C22373"/>
    <w:rsid w:val="00C259E9"/>
    <w:rsid w:val="00C26A7F"/>
    <w:rsid w:val="00C2719B"/>
    <w:rsid w:val="00C313B2"/>
    <w:rsid w:val="00C31874"/>
    <w:rsid w:val="00C32F70"/>
    <w:rsid w:val="00C361FE"/>
    <w:rsid w:val="00C444C9"/>
    <w:rsid w:val="00C47381"/>
    <w:rsid w:val="00C5138B"/>
    <w:rsid w:val="00C5264D"/>
    <w:rsid w:val="00C53384"/>
    <w:rsid w:val="00C547FB"/>
    <w:rsid w:val="00C56B91"/>
    <w:rsid w:val="00C61C6A"/>
    <w:rsid w:val="00C62BF7"/>
    <w:rsid w:val="00C66546"/>
    <w:rsid w:val="00C66D3F"/>
    <w:rsid w:val="00C66D92"/>
    <w:rsid w:val="00C66F51"/>
    <w:rsid w:val="00C673E4"/>
    <w:rsid w:val="00C7102B"/>
    <w:rsid w:val="00C75B0F"/>
    <w:rsid w:val="00C8012B"/>
    <w:rsid w:val="00C80705"/>
    <w:rsid w:val="00C849F2"/>
    <w:rsid w:val="00C85104"/>
    <w:rsid w:val="00C86460"/>
    <w:rsid w:val="00C9163B"/>
    <w:rsid w:val="00C96270"/>
    <w:rsid w:val="00CA15D4"/>
    <w:rsid w:val="00CA354F"/>
    <w:rsid w:val="00CB0712"/>
    <w:rsid w:val="00CB0776"/>
    <w:rsid w:val="00CB0C29"/>
    <w:rsid w:val="00CB16B9"/>
    <w:rsid w:val="00CB2520"/>
    <w:rsid w:val="00CB2A5D"/>
    <w:rsid w:val="00CB4C24"/>
    <w:rsid w:val="00CB52A4"/>
    <w:rsid w:val="00CB79AA"/>
    <w:rsid w:val="00CB7F6C"/>
    <w:rsid w:val="00CC772C"/>
    <w:rsid w:val="00CD00FD"/>
    <w:rsid w:val="00CD15E9"/>
    <w:rsid w:val="00CD7673"/>
    <w:rsid w:val="00CD7E2A"/>
    <w:rsid w:val="00CE28F3"/>
    <w:rsid w:val="00CE2A46"/>
    <w:rsid w:val="00CE5602"/>
    <w:rsid w:val="00CE6543"/>
    <w:rsid w:val="00CF0F41"/>
    <w:rsid w:val="00CF41C8"/>
    <w:rsid w:val="00CF4205"/>
    <w:rsid w:val="00CF465C"/>
    <w:rsid w:val="00D01ABE"/>
    <w:rsid w:val="00D01BD7"/>
    <w:rsid w:val="00D03344"/>
    <w:rsid w:val="00D05752"/>
    <w:rsid w:val="00D106DC"/>
    <w:rsid w:val="00D158A9"/>
    <w:rsid w:val="00D16C57"/>
    <w:rsid w:val="00D2023A"/>
    <w:rsid w:val="00D21C59"/>
    <w:rsid w:val="00D226B4"/>
    <w:rsid w:val="00D228A2"/>
    <w:rsid w:val="00D22F5E"/>
    <w:rsid w:val="00D24297"/>
    <w:rsid w:val="00D24B8A"/>
    <w:rsid w:val="00D2598B"/>
    <w:rsid w:val="00D25AF5"/>
    <w:rsid w:val="00D2705D"/>
    <w:rsid w:val="00D32F4C"/>
    <w:rsid w:val="00D333DD"/>
    <w:rsid w:val="00D3351B"/>
    <w:rsid w:val="00D33B9C"/>
    <w:rsid w:val="00D35145"/>
    <w:rsid w:val="00D36314"/>
    <w:rsid w:val="00D37496"/>
    <w:rsid w:val="00D37B85"/>
    <w:rsid w:val="00D40353"/>
    <w:rsid w:val="00D403B9"/>
    <w:rsid w:val="00D411D8"/>
    <w:rsid w:val="00D41458"/>
    <w:rsid w:val="00D430AE"/>
    <w:rsid w:val="00D45416"/>
    <w:rsid w:val="00D473C3"/>
    <w:rsid w:val="00D478EC"/>
    <w:rsid w:val="00D52254"/>
    <w:rsid w:val="00D5368C"/>
    <w:rsid w:val="00D54AE1"/>
    <w:rsid w:val="00D64367"/>
    <w:rsid w:val="00D65347"/>
    <w:rsid w:val="00D6795E"/>
    <w:rsid w:val="00D707D1"/>
    <w:rsid w:val="00D80503"/>
    <w:rsid w:val="00D93F44"/>
    <w:rsid w:val="00D947DA"/>
    <w:rsid w:val="00D979B9"/>
    <w:rsid w:val="00D97C14"/>
    <w:rsid w:val="00DA00A4"/>
    <w:rsid w:val="00DA059A"/>
    <w:rsid w:val="00DA230D"/>
    <w:rsid w:val="00DA2FE9"/>
    <w:rsid w:val="00DA3E86"/>
    <w:rsid w:val="00DA4D80"/>
    <w:rsid w:val="00DA7943"/>
    <w:rsid w:val="00DB07E3"/>
    <w:rsid w:val="00DB0E88"/>
    <w:rsid w:val="00DB1A89"/>
    <w:rsid w:val="00DB1CE6"/>
    <w:rsid w:val="00DB39AC"/>
    <w:rsid w:val="00DB7012"/>
    <w:rsid w:val="00DC078A"/>
    <w:rsid w:val="00DC0C80"/>
    <w:rsid w:val="00DC0DE1"/>
    <w:rsid w:val="00DC11D6"/>
    <w:rsid w:val="00DC1ACC"/>
    <w:rsid w:val="00DC61E2"/>
    <w:rsid w:val="00DD2F49"/>
    <w:rsid w:val="00DD32E5"/>
    <w:rsid w:val="00DD620B"/>
    <w:rsid w:val="00DE0B5D"/>
    <w:rsid w:val="00DE0CDB"/>
    <w:rsid w:val="00DE11F9"/>
    <w:rsid w:val="00DE5062"/>
    <w:rsid w:val="00DE5E1D"/>
    <w:rsid w:val="00DF36D9"/>
    <w:rsid w:val="00DF46F9"/>
    <w:rsid w:val="00DF47D2"/>
    <w:rsid w:val="00DF7641"/>
    <w:rsid w:val="00DF7E9F"/>
    <w:rsid w:val="00E02238"/>
    <w:rsid w:val="00E04B40"/>
    <w:rsid w:val="00E04D52"/>
    <w:rsid w:val="00E05B31"/>
    <w:rsid w:val="00E05C87"/>
    <w:rsid w:val="00E10046"/>
    <w:rsid w:val="00E104D7"/>
    <w:rsid w:val="00E16FE5"/>
    <w:rsid w:val="00E206B2"/>
    <w:rsid w:val="00E24458"/>
    <w:rsid w:val="00E33C3F"/>
    <w:rsid w:val="00E40400"/>
    <w:rsid w:val="00E42FFB"/>
    <w:rsid w:val="00E47FE2"/>
    <w:rsid w:val="00E50D4A"/>
    <w:rsid w:val="00E520DB"/>
    <w:rsid w:val="00E53657"/>
    <w:rsid w:val="00E5375E"/>
    <w:rsid w:val="00E55377"/>
    <w:rsid w:val="00E57B0D"/>
    <w:rsid w:val="00E75D6A"/>
    <w:rsid w:val="00E82F23"/>
    <w:rsid w:val="00E8333D"/>
    <w:rsid w:val="00E84A7A"/>
    <w:rsid w:val="00E86A1F"/>
    <w:rsid w:val="00E911FB"/>
    <w:rsid w:val="00E93677"/>
    <w:rsid w:val="00E95F21"/>
    <w:rsid w:val="00E97F02"/>
    <w:rsid w:val="00EA07C3"/>
    <w:rsid w:val="00EB155D"/>
    <w:rsid w:val="00EB4AD1"/>
    <w:rsid w:val="00EC0ABB"/>
    <w:rsid w:val="00EC2CE9"/>
    <w:rsid w:val="00EC3B8B"/>
    <w:rsid w:val="00EC407C"/>
    <w:rsid w:val="00ED1308"/>
    <w:rsid w:val="00ED5400"/>
    <w:rsid w:val="00ED57ED"/>
    <w:rsid w:val="00ED6E59"/>
    <w:rsid w:val="00ED7B0C"/>
    <w:rsid w:val="00EE29D0"/>
    <w:rsid w:val="00EE44D8"/>
    <w:rsid w:val="00EE46F0"/>
    <w:rsid w:val="00EE632F"/>
    <w:rsid w:val="00EF12D6"/>
    <w:rsid w:val="00F048DC"/>
    <w:rsid w:val="00F06EF5"/>
    <w:rsid w:val="00F071F5"/>
    <w:rsid w:val="00F10954"/>
    <w:rsid w:val="00F11F46"/>
    <w:rsid w:val="00F120FB"/>
    <w:rsid w:val="00F149E2"/>
    <w:rsid w:val="00F14E3B"/>
    <w:rsid w:val="00F21A60"/>
    <w:rsid w:val="00F2287C"/>
    <w:rsid w:val="00F232CE"/>
    <w:rsid w:val="00F26D6F"/>
    <w:rsid w:val="00F27338"/>
    <w:rsid w:val="00F273AA"/>
    <w:rsid w:val="00F32682"/>
    <w:rsid w:val="00F36078"/>
    <w:rsid w:val="00F371A8"/>
    <w:rsid w:val="00F42EB0"/>
    <w:rsid w:val="00F430EC"/>
    <w:rsid w:val="00F45816"/>
    <w:rsid w:val="00F46AE2"/>
    <w:rsid w:val="00F46BB6"/>
    <w:rsid w:val="00F474F0"/>
    <w:rsid w:val="00F50BF5"/>
    <w:rsid w:val="00F5198F"/>
    <w:rsid w:val="00F53818"/>
    <w:rsid w:val="00F54BAC"/>
    <w:rsid w:val="00F5680E"/>
    <w:rsid w:val="00F570CD"/>
    <w:rsid w:val="00F622B3"/>
    <w:rsid w:val="00F6346F"/>
    <w:rsid w:val="00F65C81"/>
    <w:rsid w:val="00F66A9F"/>
    <w:rsid w:val="00F6725C"/>
    <w:rsid w:val="00F734C6"/>
    <w:rsid w:val="00F74EF5"/>
    <w:rsid w:val="00F8114B"/>
    <w:rsid w:val="00F81F36"/>
    <w:rsid w:val="00F82195"/>
    <w:rsid w:val="00F82E67"/>
    <w:rsid w:val="00F8725C"/>
    <w:rsid w:val="00F9392C"/>
    <w:rsid w:val="00F94B96"/>
    <w:rsid w:val="00F95125"/>
    <w:rsid w:val="00F967C8"/>
    <w:rsid w:val="00FA2E91"/>
    <w:rsid w:val="00FB2F7B"/>
    <w:rsid w:val="00FB65FA"/>
    <w:rsid w:val="00FC1CC6"/>
    <w:rsid w:val="00FC2D66"/>
    <w:rsid w:val="00FC3496"/>
    <w:rsid w:val="00FC6294"/>
    <w:rsid w:val="00FC6AA1"/>
    <w:rsid w:val="00FC7D0B"/>
    <w:rsid w:val="00FC7F9D"/>
    <w:rsid w:val="00FD0F23"/>
    <w:rsid w:val="00FD5374"/>
    <w:rsid w:val="00FE1075"/>
    <w:rsid w:val="00FE1A2C"/>
    <w:rsid w:val="00FE3948"/>
    <w:rsid w:val="00FE3FBA"/>
    <w:rsid w:val="00FE5103"/>
    <w:rsid w:val="00FF053B"/>
    <w:rsid w:val="00FF0C8A"/>
    <w:rsid w:val="00FF1282"/>
    <w:rsid w:val="00FF1B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30DA6"/>
    <w:pPr>
      <w:suppressAutoHyphens/>
    </w:pPr>
    <w:rPr>
      <w:sz w:val="28"/>
      <w:szCs w:val="28"/>
      <w:lang w:eastAsia="ar-SA"/>
    </w:rPr>
  </w:style>
  <w:style w:type="paragraph" w:styleId="3">
    <w:name w:val="heading 3"/>
    <w:basedOn w:val="a"/>
    <w:next w:val="a"/>
    <w:link w:val="30"/>
    <w:qFormat/>
    <w:rsid w:val="008D2728"/>
    <w:pPr>
      <w:keepNext/>
      <w:widowControl w:val="0"/>
      <w:tabs>
        <w:tab w:val="num" w:pos="0"/>
      </w:tabs>
      <w:autoSpaceDE w:val="0"/>
      <w:jc w:val="both"/>
      <w:outlineLvl w:val="2"/>
    </w:pPr>
    <w:rPr>
      <w:szCs w:val="20"/>
    </w:rPr>
  </w:style>
  <w:style w:type="paragraph" w:styleId="4">
    <w:name w:val="heading 4"/>
    <w:basedOn w:val="a"/>
    <w:next w:val="a"/>
    <w:link w:val="40"/>
    <w:qFormat/>
    <w:rsid w:val="008D2728"/>
    <w:pPr>
      <w:keepNext/>
      <w:widowControl w:val="0"/>
      <w:tabs>
        <w:tab w:val="num" w:pos="0"/>
      </w:tabs>
      <w:autoSpaceDE w:val="0"/>
      <w:outlineLvl w:val="3"/>
    </w:pPr>
    <w:rPr>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8D2728"/>
  </w:style>
  <w:style w:type="character" w:customStyle="1" w:styleId="WW8Num2z0">
    <w:name w:val="WW8Num2z0"/>
    <w:rsid w:val="008D2728"/>
    <w:rPr>
      <w:rFonts w:ascii="Times New Roman" w:eastAsia="Times New Roman" w:hAnsi="Times New Roman" w:cs="Times New Roman"/>
    </w:rPr>
  </w:style>
  <w:style w:type="character" w:customStyle="1" w:styleId="WW8Num2z1">
    <w:name w:val="WW8Num2z1"/>
    <w:rsid w:val="008D2728"/>
    <w:rPr>
      <w:rFonts w:ascii="Courier New" w:hAnsi="Courier New"/>
    </w:rPr>
  </w:style>
  <w:style w:type="character" w:customStyle="1" w:styleId="WW8Num2z2">
    <w:name w:val="WW8Num2z2"/>
    <w:rsid w:val="008D2728"/>
    <w:rPr>
      <w:rFonts w:ascii="Wingdings" w:hAnsi="Wingdings"/>
    </w:rPr>
  </w:style>
  <w:style w:type="character" w:customStyle="1" w:styleId="WW8Num2z3">
    <w:name w:val="WW8Num2z3"/>
    <w:rsid w:val="008D2728"/>
    <w:rPr>
      <w:rFonts w:ascii="Symbol" w:hAnsi="Symbol"/>
    </w:rPr>
  </w:style>
  <w:style w:type="character" w:customStyle="1" w:styleId="1">
    <w:name w:val="Основной шрифт абзаца1"/>
    <w:rsid w:val="008D2728"/>
  </w:style>
  <w:style w:type="paragraph" w:customStyle="1" w:styleId="a3">
    <w:name w:val="Заголовок"/>
    <w:basedOn w:val="a"/>
    <w:next w:val="a4"/>
    <w:rsid w:val="008D2728"/>
    <w:pPr>
      <w:keepNext/>
      <w:spacing w:before="240" w:after="120"/>
    </w:pPr>
    <w:rPr>
      <w:rFonts w:ascii="Arial" w:eastAsia="Arial Unicode MS" w:hAnsi="Arial" w:cs="Tahoma"/>
    </w:rPr>
  </w:style>
  <w:style w:type="paragraph" w:styleId="a4">
    <w:name w:val="Body Text"/>
    <w:basedOn w:val="a"/>
    <w:link w:val="a5"/>
    <w:rsid w:val="008D2728"/>
    <w:pPr>
      <w:jc w:val="both"/>
    </w:pPr>
    <w:rPr>
      <w:szCs w:val="24"/>
    </w:rPr>
  </w:style>
  <w:style w:type="paragraph" w:styleId="a6">
    <w:name w:val="List"/>
    <w:basedOn w:val="a4"/>
    <w:rsid w:val="008D2728"/>
    <w:rPr>
      <w:rFonts w:ascii="Arial" w:hAnsi="Arial" w:cs="Tahoma"/>
    </w:rPr>
  </w:style>
  <w:style w:type="paragraph" w:customStyle="1" w:styleId="10">
    <w:name w:val="Название1"/>
    <w:basedOn w:val="a"/>
    <w:rsid w:val="008D2728"/>
    <w:pPr>
      <w:suppressLineNumbers/>
      <w:spacing w:before="120" w:after="120"/>
    </w:pPr>
    <w:rPr>
      <w:rFonts w:ascii="Arial" w:hAnsi="Arial" w:cs="Tahoma"/>
      <w:i/>
      <w:iCs/>
      <w:sz w:val="20"/>
      <w:szCs w:val="24"/>
    </w:rPr>
  </w:style>
  <w:style w:type="paragraph" w:customStyle="1" w:styleId="11">
    <w:name w:val="Указатель1"/>
    <w:basedOn w:val="a"/>
    <w:rsid w:val="008D2728"/>
    <w:pPr>
      <w:suppressLineNumbers/>
    </w:pPr>
    <w:rPr>
      <w:rFonts w:ascii="Arial" w:hAnsi="Arial" w:cs="Tahoma"/>
    </w:rPr>
  </w:style>
  <w:style w:type="paragraph" w:customStyle="1" w:styleId="ConsPlusNormal">
    <w:name w:val="ConsPlusNormal"/>
    <w:link w:val="ConsPlusNormal0"/>
    <w:qFormat/>
    <w:rsid w:val="008D2728"/>
    <w:pPr>
      <w:widowControl w:val="0"/>
      <w:suppressAutoHyphens/>
      <w:autoSpaceDE w:val="0"/>
      <w:ind w:firstLine="720"/>
    </w:pPr>
    <w:rPr>
      <w:rFonts w:ascii="Arial" w:eastAsia="Arial" w:hAnsi="Arial" w:cs="Arial"/>
      <w:lang w:eastAsia="ar-SA"/>
    </w:rPr>
  </w:style>
  <w:style w:type="paragraph" w:customStyle="1" w:styleId="ConsPlusNonformat">
    <w:name w:val="ConsPlusNonformat"/>
    <w:rsid w:val="008D2728"/>
    <w:pPr>
      <w:widowControl w:val="0"/>
      <w:suppressAutoHyphens/>
      <w:autoSpaceDE w:val="0"/>
    </w:pPr>
    <w:rPr>
      <w:rFonts w:ascii="Courier New" w:eastAsia="Arial" w:hAnsi="Courier New" w:cs="Courier New"/>
      <w:lang w:eastAsia="ar-SA"/>
    </w:rPr>
  </w:style>
  <w:style w:type="paragraph" w:customStyle="1" w:styleId="ConsPlusTitle">
    <w:name w:val="ConsPlusTitle"/>
    <w:rsid w:val="008D2728"/>
    <w:pPr>
      <w:widowControl w:val="0"/>
      <w:suppressAutoHyphens/>
      <w:autoSpaceDE w:val="0"/>
    </w:pPr>
    <w:rPr>
      <w:rFonts w:ascii="Arial" w:eastAsia="Arial" w:hAnsi="Arial" w:cs="Arial"/>
      <w:b/>
      <w:bCs/>
      <w:lang w:eastAsia="ar-SA"/>
    </w:rPr>
  </w:style>
  <w:style w:type="paragraph" w:customStyle="1" w:styleId="ConsPlusCell">
    <w:name w:val="ConsPlusCell"/>
    <w:uiPriority w:val="99"/>
    <w:rsid w:val="008D2728"/>
    <w:pPr>
      <w:widowControl w:val="0"/>
      <w:suppressAutoHyphens/>
      <w:autoSpaceDE w:val="0"/>
    </w:pPr>
    <w:rPr>
      <w:rFonts w:ascii="Arial" w:eastAsia="Arial" w:hAnsi="Arial" w:cs="Arial"/>
      <w:lang w:eastAsia="ar-SA"/>
    </w:rPr>
  </w:style>
  <w:style w:type="paragraph" w:customStyle="1" w:styleId="21">
    <w:name w:val="Основной текст с отступом 21"/>
    <w:basedOn w:val="a"/>
    <w:rsid w:val="008D2728"/>
    <w:pPr>
      <w:ind w:firstLine="836"/>
      <w:jc w:val="both"/>
    </w:pPr>
    <w:rPr>
      <w:b/>
      <w:bCs/>
    </w:rPr>
  </w:style>
  <w:style w:type="paragraph" w:customStyle="1" w:styleId="210">
    <w:name w:val="Основной текст 21"/>
    <w:basedOn w:val="a"/>
    <w:rsid w:val="008D2728"/>
    <w:pPr>
      <w:spacing w:after="120" w:line="480" w:lineRule="auto"/>
    </w:pPr>
  </w:style>
  <w:style w:type="table" w:styleId="a7">
    <w:name w:val="Table Grid"/>
    <w:basedOn w:val="a1"/>
    <w:rsid w:val="006C4AA5"/>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rsid w:val="005023B6"/>
    <w:rPr>
      <w:rFonts w:ascii="Tahoma" w:hAnsi="Tahoma" w:cs="Tahoma"/>
      <w:sz w:val="16"/>
      <w:szCs w:val="16"/>
    </w:rPr>
  </w:style>
  <w:style w:type="character" w:customStyle="1" w:styleId="a9">
    <w:name w:val="Текст выноски Знак"/>
    <w:link w:val="a8"/>
    <w:rsid w:val="005023B6"/>
    <w:rPr>
      <w:rFonts w:ascii="Tahoma" w:hAnsi="Tahoma" w:cs="Tahoma"/>
      <w:sz w:val="16"/>
      <w:szCs w:val="16"/>
      <w:lang w:eastAsia="ar-SA"/>
    </w:rPr>
  </w:style>
  <w:style w:type="paragraph" w:styleId="aa">
    <w:name w:val="header"/>
    <w:basedOn w:val="a"/>
    <w:link w:val="ab"/>
    <w:uiPriority w:val="99"/>
    <w:rsid w:val="00683B7F"/>
    <w:pPr>
      <w:tabs>
        <w:tab w:val="center" w:pos="4677"/>
        <w:tab w:val="right" w:pos="9355"/>
      </w:tabs>
    </w:pPr>
  </w:style>
  <w:style w:type="character" w:customStyle="1" w:styleId="ab">
    <w:name w:val="Верхний колонтитул Знак"/>
    <w:link w:val="aa"/>
    <w:uiPriority w:val="99"/>
    <w:rsid w:val="00683B7F"/>
    <w:rPr>
      <w:sz w:val="28"/>
      <w:szCs w:val="28"/>
      <w:lang w:eastAsia="ar-SA"/>
    </w:rPr>
  </w:style>
  <w:style w:type="paragraph" w:styleId="ac">
    <w:name w:val="footer"/>
    <w:basedOn w:val="a"/>
    <w:link w:val="ad"/>
    <w:uiPriority w:val="99"/>
    <w:rsid w:val="00683B7F"/>
    <w:pPr>
      <w:tabs>
        <w:tab w:val="center" w:pos="4677"/>
        <w:tab w:val="right" w:pos="9355"/>
      </w:tabs>
    </w:pPr>
  </w:style>
  <w:style w:type="character" w:customStyle="1" w:styleId="ad">
    <w:name w:val="Нижний колонтитул Знак"/>
    <w:link w:val="ac"/>
    <w:uiPriority w:val="99"/>
    <w:rsid w:val="00683B7F"/>
    <w:rPr>
      <w:sz w:val="28"/>
      <w:szCs w:val="28"/>
      <w:lang w:eastAsia="ar-SA"/>
    </w:rPr>
  </w:style>
  <w:style w:type="paragraph" w:styleId="ae">
    <w:name w:val="List Paragraph"/>
    <w:basedOn w:val="a"/>
    <w:qFormat/>
    <w:rsid w:val="009A56A0"/>
    <w:pPr>
      <w:tabs>
        <w:tab w:val="num" w:pos="1080"/>
      </w:tabs>
      <w:suppressAutoHyphens w:val="0"/>
      <w:spacing w:after="120"/>
      <w:ind w:left="720"/>
      <w:contextualSpacing/>
    </w:pPr>
    <w:rPr>
      <w:color w:val="000000"/>
      <w:sz w:val="24"/>
      <w:szCs w:val="24"/>
      <w:lang w:eastAsia="ru-RU"/>
    </w:rPr>
  </w:style>
  <w:style w:type="character" w:customStyle="1" w:styleId="a5">
    <w:name w:val="Основной текст Знак"/>
    <w:basedOn w:val="a0"/>
    <w:link w:val="a4"/>
    <w:rsid w:val="00971ED5"/>
    <w:rPr>
      <w:sz w:val="28"/>
      <w:szCs w:val="24"/>
      <w:lang w:eastAsia="ar-SA"/>
    </w:rPr>
  </w:style>
  <w:style w:type="character" w:customStyle="1" w:styleId="af">
    <w:name w:val="Гипертекстовая ссылка"/>
    <w:rsid w:val="00D430AE"/>
    <w:rPr>
      <w:color w:val="008000"/>
    </w:rPr>
  </w:style>
  <w:style w:type="character" w:customStyle="1" w:styleId="apple-converted-space">
    <w:name w:val="apple-converted-space"/>
    <w:basedOn w:val="a0"/>
    <w:rsid w:val="00702352"/>
  </w:style>
  <w:style w:type="character" w:customStyle="1" w:styleId="ConsPlusNormal0">
    <w:name w:val="ConsPlusNormal Знак"/>
    <w:link w:val="ConsPlusNormal"/>
    <w:locked/>
    <w:rsid w:val="00D158A9"/>
    <w:rPr>
      <w:rFonts w:ascii="Arial" w:eastAsia="Arial" w:hAnsi="Arial" w:cs="Arial"/>
      <w:lang w:eastAsia="ar-SA"/>
    </w:rPr>
  </w:style>
  <w:style w:type="character" w:customStyle="1" w:styleId="30">
    <w:name w:val="Заголовок 3 Знак"/>
    <w:basedOn w:val="a0"/>
    <w:link w:val="3"/>
    <w:rsid w:val="00C22373"/>
    <w:rPr>
      <w:sz w:val="28"/>
      <w:lang w:eastAsia="ar-SA"/>
    </w:rPr>
  </w:style>
  <w:style w:type="character" w:customStyle="1" w:styleId="40">
    <w:name w:val="Заголовок 4 Знак"/>
    <w:basedOn w:val="a0"/>
    <w:link w:val="4"/>
    <w:rsid w:val="00C22373"/>
    <w:rPr>
      <w:sz w:val="28"/>
      <w:lang w:eastAsia="ar-SA"/>
    </w:rPr>
  </w:style>
  <w:style w:type="character" w:styleId="af0">
    <w:name w:val="line number"/>
    <w:basedOn w:val="a0"/>
    <w:rsid w:val="00C22373"/>
  </w:style>
  <w:style w:type="character" w:styleId="af1">
    <w:name w:val="Hyperlink"/>
    <w:basedOn w:val="a0"/>
    <w:uiPriority w:val="99"/>
    <w:unhideWhenUsed/>
    <w:rsid w:val="00C22373"/>
    <w:rPr>
      <w:color w:val="0000FF" w:themeColor="hyperlink"/>
      <w:u w:val="single"/>
    </w:rPr>
  </w:style>
  <w:style w:type="character" w:styleId="af2">
    <w:name w:val="annotation reference"/>
    <w:basedOn w:val="a0"/>
    <w:rsid w:val="00387A88"/>
    <w:rPr>
      <w:sz w:val="16"/>
      <w:szCs w:val="16"/>
    </w:rPr>
  </w:style>
  <w:style w:type="paragraph" w:styleId="af3">
    <w:name w:val="annotation text"/>
    <w:basedOn w:val="a"/>
    <w:link w:val="af4"/>
    <w:rsid w:val="00387A88"/>
    <w:rPr>
      <w:sz w:val="20"/>
      <w:szCs w:val="20"/>
    </w:rPr>
  </w:style>
  <w:style w:type="character" w:customStyle="1" w:styleId="af4">
    <w:name w:val="Текст примечания Знак"/>
    <w:basedOn w:val="a0"/>
    <w:link w:val="af3"/>
    <w:rsid w:val="00387A88"/>
    <w:rPr>
      <w:lang w:eastAsia="ar-SA"/>
    </w:rPr>
  </w:style>
  <w:style w:type="paragraph" w:styleId="af5">
    <w:name w:val="annotation subject"/>
    <w:basedOn w:val="af3"/>
    <w:next w:val="af3"/>
    <w:link w:val="af6"/>
    <w:rsid w:val="00387A88"/>
    <w:rPr>
      <w:b/>
      <w:bCs/>
    </w:rPr>
  </w:style>
  <w:style w:type="character" w:customStyle="1" w:styleId="af6">
    <w:name w:val="Тема примечания Знак"/>
    <w:basedOn w:val="af4"/>
    <w:link w:val="af5"/>
    <w:rsid w:val="00387A88"/>
    <w:rPr>
      <w:b/>
      <w:bCs/>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30DA6"/>
    <w:pPr>
      <w:suppressAutoHyphens/>
    </w:pPr>
    <w:rPr>
      <w:sz w:val="28"/>
      <w:szCs w:val="28"/>
      <w:lang w:eastAsia="ar-SA"/>
    </w:rPr>
  </w:style>
  <w:style w:type="paragraph" w:styleId="3">
    <w:name w:val="heading 3"/>
    <w:basedOn w:val="a"/>
    <w:next w:val="a"/>
    <w:link w:val="30"/>
    <w:qFormat/>
    <w:pPr>
      <w:keepNext/>
      <w:widowControl w:val="0"/>
      <w:tabs>
        <w:tab w:val="num" w:pos="0"/>
      </w:tabs>
      <w:autoSpaceDE w:val="0"/>
      <w:jc w:val="both"/>
      <w:outlineLvl w:val="2"/>
    </w:pPr>
    <w:rPr>
      <w:szCs w:val="20"/>
    </w:rPr>
  </w:style>
  <w:style w:type="paragraph" w:styleId="4">
    <w:name w:val="heading 4"/>
    <w:basedOn w:val="a"/>
    <w:next w:val="a"/>
    <w:link w:val="40"/>
    <w:qFormat/>
    <w:pPr>
      <w:keepNext/>
      <w:widowControl w:val="0"/>
      <w:tabs>
        <w:tab w:val="num" w:pos="0"/>
      </w:tabs>
      <w:autoSpaceDE w:val="0"/>
      <w:outlineLvl w:val="3"/>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8Num2z0">
    <w:name w:val="WW8Num2z0"/>
    <w:rPr>
      <w:rFonts w:ascii="Times New Roman" w:eastAsia="Times New Roman" w:hAnsi="Times New Roman" w:cs="Times New Roman"/>
    </w:rPr>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1">
    <w:name w:val="Основной шрифт абзаца1"/>
  </w:style>
  <w:style w:type="paragraph" w:customStyle="1" w:styleId="a3">
    <w:name w:val="Заголовок"/>
    <w:basedOn w:val="a"/>
    <w:next w:val="a4"/>
    <w:pPr>
      <w:keepNext/>
      <w:spacing w:before="240" w:after="120"/>
    </w:pPr>
    <w:rPr>
      <w:rFonts w:ascii="Arial" w:eastAsia="Arial Unicode MS" w:hAnsi="Arial" w:cs="Tahoma"/>
    </w:rPr>
  </w:style>
  <w:style w:type="paragraph" w:styleId="a4">
    <w:name w:val="Body Text"/>
    <w:basedOn w:val="a"/>
    <w:link w:val="a5"/>
    <w:pPr>
      <w:jc w:val="both"/>
    </w:pPr>
    <w:rPr>
      <w:szCs w:val="24"/>
    </w:rPr>
  </w:style>
  <w:style w:type="paragraph" w:styleId="a6">
    <w:name w:val="List"/>
    <w:basedOn w:val="a4"/>
    <w:rPr>
      <w:rFonts w:ascii="Arial" w:hAnsi="Arial" w:cs="Tahoma"/>
    </w:rPr>
  </w:style>
  <w:style w:type="paragraph" w:customStyle="1" w:styleId="10">
    <w:name w:val="Название1"/>
    <w:basedOn w:val="a"/>
    <w:pPr>
      <w:suppressLineNumbers/>
      <w:spacing w:before="120" w:after="120"/>
    </w:pPr>
    <w:rPr>
      <w:rFonts w:ascii="Arial" w:hAnsi="Arial" w:cs="Tahoma"/>
      <w:i/>
      <w:iCs/>
      <w:sz w:val="20"/>
      <w:szCs w:val="24"/>
    </w:rPr>
  </w:style>
  <w:style w:type="paragraph" w:customStyle="1" w:styleId="11">
    <w:name w:val="Указатель1"/>
    <w:basedOn w:val="a"/>
    <w:pPr>
      <w:suppressLineNumbers/>
    </w:pPr>
    <w:rPr>
      <w:rFonts w:ascii="Arial" w:hAnsi="Arial" w:cs="Tahoma"/>
    </w:rPr>
  </w:style>
  <w:style w:type="paragraph" w:customStyle="1" w:styleId="ConsPlusNormal">
    <w:name w:val="ConsPlusNormal"/>
    <w:link w:val="ConsPlusNormal0"/>
    <w:qFormat/>
    <w:pPr>
      <w:widowControl w:val="0"/>
      <w:suppressAutoHyphens/>
      <w:autoSpaceDE w:val="0"/>
      <w:ind w:firstLine="720"/>
    </w:pPr>
    <w:rPr>
      <w:rFonts w:ascii="Arial" w:eastAsia="Arial" w:hAnsi="Arial" w:cs="Arial"/>
      <w:lang w:eastAsia="ar-SA"/>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PlusTitle">
    <w:name w:val="ConsPlusTitle"/>
    <w:pPr>
      <w:widowControl w:val="0"/>
      <w:suppressAutoHyphens/>
      <w:autoSpaceDE w:val="0"/>
    </w:pPr>
    <w:rPr>
      <w:rFonts w:ascii="Arial" w:eastAsia="Arial" w:hAnsi="Arial" w:cs="Arial"/>
      <w:b/>
      <w:bCs/>
      <w:lang w:eastAsia="ar-SA"/>
    </w:rPr>
  </w:style>
  <w:style w:type="paragraph" w:customStyle="1" w:styleId="ConsPlusCell">
    <w:name w:val="ConsPlusCell"/>
    <w:uiPriority w:val="99"/>
    <w:pPr>
      <w:widowControl w:val="0"/>
      <w:suppressAutoHyphens/>
      <w:autoSpaceDE w:val="0"/>
    </w:pPr>
    <w:rPr>
      <w:rFonts w:ascii="Arial" w:eastAsia="Arial" w:hAnsi="Arial" w:cs="Arial"/>
      <w:lang w:eastAsia="ar-SA"/>
    </w:rPr>
  </w:style>
  <w:style w:type="paragraph" w:customStyle="1" w:styleId="21">
    <w:name w:val="Основной текст с отступом 21"/>
    <w:basedOn w:val="a"/>
    <w:pPr>
      <w:ind w:firstLine="836"/>
      <w:jc w:val="both"/>
    </w:pPr>
    <w:rPr>
      <w:b/>
      <w:bCs/>
    </w:rPr>
  </w:style>
  <w:style w:type="paragraph" w:customStyle="1" w:styleId="210">
    <w:name w:val="Основной текст 21"/>
    <w:basedOn w:val="a"/>
    <w:pPr>
      <w:spacing w:after="120" w:line="480" w:lineRule="auto"/>
    </w:pPr>
  </w:style>
  <w:style w:type="table" w:styleId="a7">
    <w:name w:val="Table Grid"/>
    <w:basedOn w:val="a1"/>
    <w:rsid w:val="006C4AA5"/>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rsid w:val="005023B6"/>
    <w:rPr>
      <w:rFonts w:ascii="Tahoma" w:hAnsi="Tahoma" w:cs="Tahoma"/>
      <w:sz w:val="16"/>
      <w:szCs w:val="16"/>
    </w:rPr>
  </w:style>
  <w:style w:type="character" w:customStyle="1" w:styleId="a9">
    <w:name w:val="Текст выноски Знак"/>
    <w:link w:val="a8"/>
    <w:rsid w:val="005023B6"/>
    <w:rPr>
      <w:rFonts w:ascii="Tahoma" w:hAnsi="Tahoma" w:cs="Tahoma"/>
      <w:sz w:val="16"/>
      <w:szCs w:val="16"/>
      <w:lang w:eastAsia="ar-SA"/>
    </w:rPr>
  </w:style>
  <w:style w:type="paragraph" w:styleId="aa">
    <w:name w:val="header"/>
    <w:basedOn w:val="a"/>
    <w:link w:val="ab"/>
    <w:uiPriority w:val="99"/>
    <w:rsid w:val="00683B7F"/>
    <w:pPr>
      <w:tabs>
        <w:tab w:val="center" w:pos="4677"/>
        <w:tab w:val="right" w:pos="9355"/>
      </w:tabs>
    </w:pPr>
  </w:style>
  <w:style w:type="character" w:customStyle="1" w:styleId="ab">
    <w:name w:val="Верхний колонтитул Знак"/>
    <w:link w:val="aa"/>
    <w:uiPriority w:val="99"/>
    <w:rsid w:val="00683B7F"/>
    <w:rPr>
      <w:sz w:val="28"/>
      <w:szCs w:val="28"/>
      <w:lang w:eastAsia="ar-SA"/>
    </w:rPr>
  </w:style>
  <w:style w:type="paragraph" w:styleId="ac">
    <w:name w:val="footer"/>
    <w:basedOn w:val="a"/>
    <w:link w:val="ad"/>
    <w:uiPriority w:val="99"/>
    <w:rsid w:val="00683B7F"/>
    <w:pPr>
      <w:tabs>
        <w:tab w:val="center" w:pos="4677"/>
        <w:tab w:val="right" w:pos="9355"/>
      </w:tabs>
    </w:pPr>
  </w:style>
  <w:style w:type="character" w:customStyle="1" w:styleId="ad">
    <w:name w:val="Нижний колонтитул Знак"/>
    <w:link w:val="ac"/>
    <w:uiPriority w:val="99"/>
    <w:rsid w:val="00683B7F"/>
    <w:rPr>
      <w:sz w:val="28"/>
      <w:szCs w:val="28"/>
      <w:lang w:eastAsia="ar-SA"/>
    </w:rPr>
  </w:style>
  <w:style w:type="paragraph" w:styleId="ae">
    <w:name w:val="List Paragraph"/>
    <w:basedOn w:val="a"/>
    <w:qFormat/>
    <w:rsid w:val="009A56A0"/>
    <w:pPr>
      <w:tabs>
        <w:tab w:val="num" w:pos="1080"/>
      </w:tabs>
      <w:suppressAutoHyphens w:val="0"/>
      <w:spacing w:after="120"/>
      <w:ind w:left="720"/>
      <w:contextualSpacing/>
    </w:pPr>
    <w:rPr>
      <w:color w:val="000000"/>
      <w:sz w:val="24"/>
      <w:szCs w:val="24"/>
      <w:lang w:eastAsia="ru-RU"/>
    </w:rPr>
  </w:style>
  <w:style w:type="character" w:customStyle="1" w:styleId="a5">
    <w:name w:val="Основной текст Знак"/>
    <w:basedOn w:val="a0"/>
    <w:link w:val="a4"/>
    <w:rsid w:val="00971ED5"/>
    <w:rPr>
      <w:sz w:val="28"/>
      <w:szCs w:val="24"/>
      <w:lang w:eastAsia="ar-SA"/>
    </w:rPr>
  </w:style>
  <w:style w:type="character" w:customStyle="1" w:styleId="af">
    <w:name w:val="Гипертекстовая ссылка"/>
    <w:rsid w:val="00D430AE"/>
    <w:rPr>
      <w:color w:val="008000"/>
    </w:rPr>
  </w:style>
  <w:style w:type="character" w:customStyle="1" w:styleId="apple-converted-space">
    <w:name w:val="apple-converted-space"/>
    <w:basedOn w:val="a0"/>
    <w:rsid w:val="00702352"/>
  </w:style>
  <w:style w:type="character" w:customStyle="1" w:styleId="ConsPlusNormal0">
    <w:name w:val="ConsPlusNormal Знак"/>
    <w:link w:val="ConsPlusNormal"/>
    <w:locked/>
    <w:rsid w:val="00D158A9"/>
    <w:rPr>
      <w:rFonts w:ascii="Arial" w:eastAsia="Arial" w:hAnsi="Arial" w:cs="Arial"/>
      <w:lang w:eastAsia="ar-SA"/>
    </w:rPr>
  </w:style>
  <w:style w:type="character" w:customStyle="1" w:styleId="30">
    <w:name w:val="Заголовок 3 Знак"/>
    <w:basedOn w:val="a0"/>
    <w:link w:val="3"/>
    <w:rsid w:val="00C22373"/>
    <w:rPr>
      <w:sz w:val="28"/>
      <w:lang w:eastAsia="ar-SA"/>
    </w:rPr>
  </w:style>
  <w:style w:type="character" w:customStyle="1" w:styleId="40">
    <w:name w:val="Заголовок 4 Знак"/>
    <w:basedOn w:val="a0"/>
    <w:link w:val="4"/>
    <w:rsid w:val="00C22373"/>
    <w:rPr>
      <w:sz w:val="28"/>
      <w:lang w:eastAsia="ar-SA"/>
    </w:rPr>
  </w:style>
  <w:style w:type="character" w:styleId="af0">
    <w:name w:val="line number"/>
    <w:basedOn w:val="a0"/>
    <w:rsid w:val="00C22373"/>
  </w:style>
  <w:style w:type="character" w:styleId="af1">
    <w:name w:val="Hyperlink"/>
    <w:basedOn w:val="a0"/>
    <w:uiPriority w:val="99"/>
    <w:unhideWhenUsed/>
    <w:rsid w:val="00C22373"/>
    <w:rPr>
      <w:color w:val="0000FF" w:themeColor="hyperlink"/>
      <w:u w:val="single"/>
    </w:rPr>
  </w:style>
  <w:style w:type="character" w:styleId="af2">
    <w:name w:val="annotation reference"/>
    <w:basedOn w:val="a0"/>
    <w:rsid w:val="00387A88"/>
    <w:rPr>
      <w:sz w:val="16"/>
      <w:szCs w:val="16"/>
    </w:rPr>
  </w:style>
  <w:style w:type="paragraph" w:styleId="af3">
    <w:name w:val="annotation text"/>
    <w:basedOn w:val="a"/>
    <w:link w:val="af4"/>
    <w:rsid w:val="00387A88"/>
    <w:rPr>
      <w:sz w:val="20"/>
      <w:szCs w:val="20"/>
    </w:rPr>
  </w:style>
  <w:style w:type="character" w:customStyle="1" w:styleId="af4">
    <w:name w:val="Текст примечания Знак"/>
    <w:basedOn w:val="a0"/>
    <w:link w:val="af3"/>
    <w:rsid w:val="00387A88"/>
    <w:rPr>
      <w:lang w:eastAsia="ar-SA"/>
    </w:rPr>
  </w:style>
  <w:style w:type="paragraph" w:styleId="af5">
    <w:name w:val="annotation subject"/>
    <w:basedOn w:val="af3"/>
    <w:next w:val="af3"/>
    <w:link w:val="af6"/>
    <w:rsid w:val="00387A88"/>
    <w:rPr>
      <w:b/>
      <w:bCs/>
    </w:rPr>
  </w:style>
  <w:style w:type="character" w:customStyle="1" w:styleId="af6">
    <w:name w:val="Тема примечания Знак"/>
    <w:basedOn w:val="af4"/>
    <w:link w:val="af5"/>
    <w:rsid w:val="00387A88"/>
    <w:rPr>
      <w:b/>
      <w:bCs/>
      <w:lang w:eastAsia="ar-SA"/>
    </w:rPr>
  </w:style>
</w:styles>
</file>

<file path=word/webSettings.xml><?xml version="1.0" encoding="utf-8"?>
<w:webSettings xmlns:r="http://schemas.openxmlformats.org/officeDocument/2006/relationships" xmlns:w="http://schemas.openxmlformats.org/wordprocessingml/2006/main">
  <w:divs>
    <w:div w:id="31662793">
      <w:bodyDiv w:val="1"/>
      <w:marLeft w:val="0"/>
      <w:marRight w:val="0"/>
      <w:marTop w:val="0"/>
      <w:marBottom w:val="0"/>
      <w:divBdr>
        <w:top w:val="none" w:sz="0" w:space="0" w:color="auto"/>
        <w:left w:val="none" w:sz="0" w:space="0" w:color="auto"/>
        <w:bottom w:val="none" w:sz="0" w:space="0" w:color="auto"/>
        <w:right w:val="none" w:sz="0" w:space="0" w:color="auto"/>
      </w:divBdr>
    </w:div>
    <w:div w:id="422000123">
      <w:bodyDiv w:val="1"/>
      <w:marLeft w:val="0"/>
      <w:marRight w:val="0"/>
      <w:marTop w:val="0"/>
      <w:marBottom w:val="0"/>
      <w:divBdr>
        <w:top w:val="none" w:sz="0" w:space="0" w:color="auto"/>
        <w:left w:val="none" w:sz="0" w:space="0" w:color="auto"/>
        <w:bottom w:val="none" w:sz="0" w:space="0" w:color="auto"/>
        <w:right w:val="none" w:sz="0" w:space="0" w:color="auto"/>
      </w:divBdr>
    </w:div>
    <w:div w:id="530995387">
      <w:bodyDiv w:val="1"/>
      <w:marLeft w:val="0"/>
      <w:marRight w:val="0"/>
      <w:marTop w:val="0"/>
      <w:marBottom w:val="0"/>
      <w:divBdr>
        <w:top w:val="none" w:sz="0" w:space="0" w:color="auto"/>
        <w:left w:val="none" w:sz="0" w:space="0" w:color="auto"/>
        <w:bottom w:val="none" w:sz="0" w:space="0" w:color="auto"/>
        <w:right w:val="none" w:sz="0" w:space="0" w:color="auto"/>
      </w:divBdr>
    </w:div>
    <w:div w:id="544948144">
      <w:bodyDiv w:val="1"/>
      <w:marLeft w:val="0"/>
      <w:marRight w:val="0"/>
      <w:marTop w:val="0"/>
      <w:marBottom w:val="0"/>
      <w:divBdr>
        <w:top w:val="none" w:sz="0" w:space="0" w:color="auto"/>
        <w:left w:val="none" w:sz="0" w:space="0" w:color="auto"/>
        <w:bottom w:val="none" w:sz="0" w:space="0" w:color="auto"/>
        <w:right w:val="none" w:sz="0" w:space="0" w:color="auto"/>
      </w:divBdr>
    </w:div>
    <w:div w:id="817111368">
      <w:bodyDiv w:val="1"/>
      <w:marLeft w:val="0"/>
      <w:marRight w:val="0"/>
      <w:marTop w:val="0"/>
      <w:marBottom w:val="0"/>
      <w:divBdr>
        <w:top w:val="none" w:sz="0" w:space="0" w:color="auto"/>
        <w:left w:val="none" w:sz="0" w:space="0" w:color="auto"/>
        <w:bottom w:val="none" w:sz="0" w:space="0" w:color="auto"/>
        <w:right w:val="none" w:sz="0" w:space="0" w:color="auto"/>
      </w:divBdr>
    </w:div>
    <w:div w:id="1306399963">
      <w:bodyDiv w:val="1"/>
      <w:marLeft w:val="0"/>
      <w:marRight w:val="0"/>
      <w:marTop w:val="0"/>
      <w:marBottom w:val="0"/>
      <w:divBdr>
        <w:top w:val="none" w:sz="0" w:space="0" w:color="auto"/>
        <w:left w:val="none" w:sz="0" w:space="0" w:color="auto"/>
        <w:bottom w:val="none" w:sz="0" w:space="0" w:color="auto"/>
        <w:right w:val="none" w:sz="0" w:space="0" w:color="auto"/>
      </w:divBdr>
    </w:div>
    <w:div w:id="1468401703">
      <w:bodyDiv w:val="1"/>
      <w:marLeft w:val="0"/>
      <w:marRight w:val="0"/>
      <w:marTop w:val="0"/>
      <w:marBottom w:val="0"/>
      <w:divBdr>
        <w:top w:val="none" w:sz="0" w:space="0" w:color="auto"/>
        <w:left w:val="none" w:sz="0" w:space="0" w:color="auto"/>
        <w:bottom w:val="none" w:sz="0" w:space="0" w:color="auto"/>
        <w:right w:val="none" w:sz="0" w:space="0" w:color="auto"/>
      </w:divBdr>
    </w:div>
    <w:div w:id="1668904080">
      <w:bodyDiv w:val="1"/>
      <w:marLeft w:val="0"/>
      <w:marRight w:val="0"/>
      <w:marTop w:val="0"/>
      <w:marBottom w:val="0"/>
      <w:divBdr>
        <w:top w:val="none" w:sz="0" w:space="0" w:color="auto"/>
        <w:left w:val="none" w:sz="0" w:space="0" w:color="auto"/>
        <w:bottom w:val="none" w:sz="0" w:space="0" w:color="auto"/>
        <w:right w:val="none" w:sz="0" w:space="0" w:color="auto"/>
      </w:divBdr>
    </w:div>
    <w:div w:id="1705860638">
      <w:bodyDiv w:val="1"/>
      <w:marLeft w:val="0"/>
      <w:marRight w:val="0"/>
      <w:marTop w:val="0"/>
      <w:marBottom w:val="0"/>
      <w:divBdr>
        <w:top w:val="none" w:sz="0" w:space="0" w:color="auto"/>
        <w:left w:val="none" w:sz="0" w:space="0" w:color="auto"/>
        <w:bottom w:val="none" w:sz="0" w:space="0" w:color="auto"/>
        <w:right w:val="none" w:sz="0" w:space="0" w:color="auto"/>
      </w:divBdr>
    </w:div>
    <w:div w:id="1786190766">
      <w:bodyDiv w:val="1"/>
      <w:marLeft w:val="0"/>
      <w:marRight w:val="0"/>
      <w:marTop w:val="0"/>
      <w:marBottom w:val="0"/>
      <w:divBdr>
        <w:top w:val="none" w:sz="0" w:space="0" w:color="auto"/>
        <w:left w:val="none" w:sz="0" w:space="0" w:color="auto"/>
        <w:bottom w:val="none" w:sz="0" w:space="0" w:color="auto"/>
        <w:right w:val="none" w:sz="0" w:space="0" w:color="auto"/>
      </w:divBdr>
    </w:div>
    <w:div w:id="2014066060">
      <w:bodyDiv w:val="1"/>
      <w:marLeft w:val="0"/>
      <w:marRight w:val="0"/>
      <w:marTop w:val="0"/>
      <w:marBottom w:val="0"/>
      <w:divBdr>
        <w:top w:val="none" w:sz="0" w:space="0" w:color="auto"/>
        <w:left w:val="none" w:sz="0" w:space="0" w:color="auto"/>
        <w:bottom w:val="none" w:sz="0" w:space="0" w:color="auto"/>
        <w:right w:val="none" w:sz="0" w:space="0" w:color="auto"/>
      </w:divBdr>
    </w:div>
    <w:div w:id="2073236328">
      <w:bodyDiv w:val="1"/>
      <w:marLeft w:val="0"/>
      <w:marRight w:val="0"/>
      <w:marTop w:val="0"/>
      <w:marBottom w:val="0"/>
      <w:divBdr>
        <w:top w:val="none" w:sz="0" w:space="0" w:color="auto"/>
        <w:left w:val="none" w:sz="0" w:space="0" w:color="auto"/>
        <w:bottom w:val="none" w:sz="0" w:space="0" w:color="auto"/>
        <w:right w:val="none" w:sz="0" w:space="0" w:color="auto"/>
      </w:divBdr>
    </w:div>
    <w:div w:id="2124228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DE7E052E2142CC4A9C2E5459BE50A62BD288A1E473F935E360B354F51F2EE5B9BA332F1CC62FC55A7A7E7A9A7FFA8771DA8A78612B439E914DAD0C52bBEB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E7E052E2142CC4A9C2E5459BE50A62BD288A1E470F035E362B854F51F2EE5B9BA332F1CC62FC55A7A7E7A9A7CFA8771DA8A78612B439E914DAD0C52bBEBH"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consultantplus://offline/ref=5C870D0A12E6E314D101E0CDEAFE69B8F4D42204876BA3F0B8308C6912E2DF10C0646CB8552F603615A0A34F13B16637034477D60380AE5D2303B98EeAH2G" TargetMode="Externa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consultantplus://offline/ref=C1BB11E9F95F27A9356E1B27E1A593E3E12C2396EB87D74BF06D8F49E4430D2E97B7E9EA383C47A2C1DBA46559Q7c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23DA4E-2382-41E8-8923-D459A991A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14</Pages>
  <Words>3586</Words>
  <Characters>20441</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АДМИНИСТРАЦИЯ ГОРОДА СУРГУТА</vt:lpstr>
    </vt:vector>
  </TitlesOfParts>
  <Company>POKACHI</Company>
  <LinksUpToDate>false</LinksUpToDate>
  <CharactersWithSpaces>23980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ГОРОДА СУРГУТА</dc:title>
  <dc:creator>FortunaEI</dc:creator>
  <cp:lastModifiedBy>kadry-02</cp:lastModifiedBy>
  <cp:revision>3</cp:revision>
  <cp:lastPrinted>2018-10-16T10:20:00Z</cp:lastPrinted>
  <dcterms:created xsi:type="dcterms:W3CDTF">2021-07-27T04:15:00Z</dcterms:created>
  <dcterms:modified xsi:type="dcterms:W3CDTF">2021-07-27T05:07:00Z</dcterms:modified>
</cp:coreProperties>
</file>